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3FE" w:rsidRPr="001A2C89" w:rsidRDefault="004643FE" w:rsidP="004643FE">
      <w:pPr>
        <w:spacing w:after="0"/>
        <w:rPr>
          <w:b/>
          <w:bCs/>
          <w:lang w:eastAsia="zh-CN"/>
        </w:rPr>
      </w:pPr>
      <w:r>
        <w:rPr>
          <w:rFonts w:hint="eastAsia"/>
          <w:b/>
          <w:bCs/>
          <w:noProof/>
          <w:lang w:val="en-US" w:eastAsia="zh-TW"/>
        </w:rPr>
        <mc:AlternateContent>
          <mc:Choice Requires="wps">
            <w:drawing>
              <wp:anchor distT="0" distB="0" distL="114300" distR="114300" simplePos="0" relativeHeight="251669504" behindDoc="0" locked="1" layoutInCell="1" allowOverlap="1" wp14:anchorId="1F647B3F" wp14:editId="6CD8F32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A478" id="Freeform 4"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A70A3">
        <w:rPr>
          <w:b/>
          <w:bCs/>
          <w:noProof/>
          <w:lang w:val="en-US" w:eastAsia="zh-TW"/>
        </w:rPr>
        <w:t>3GPP TSG-RAN WG4 Meeting #94-e</w:t>
      </w:r>
      <w:r>
        <w:rPr>
          <w:b/>
          <w:bCs/>
        </w:rPr>
        <w:tab/>
      </w:r>
      <w:r>
        <w:rPr>
          <w:b/>
          <w:bCs/>
        </w:rPr>
        <w:tab/>
      </w:r>
      <w:r>
        <w:rPr>
          <w:b/>
          <w:bCs/>
        </w:rPr>
        <w:tab/>
      </w:r>
      <w:r>
        <w:rPr>
          <w:b/>
          <w:bCs/>
        </w:rPr>
        <w:tab/>
      </w:r>
      <w:r>
        <w:rPr>
          <w:b/>
          <w:bCs/>
        </w:rPr>
        <w:tab/>
      </w:r>
      <w:r>
        <w:rPr>
          <w:b/>
          <w:bCs/>
        </w:rPr>
        <w:tab/>
        <w:t xml:space="preserve">            </w:t>
      </w:r>
      <w:r w:rsidR="00C11E05">
        <w:rPr>
          <w:b/>
          <w:bCs/>
        </w:rPr>
        <w:t xml:space="preserve">     </w:t>
      </w:r>
      <w:r>
        <w:rPr>
          <w:b/>
          <w:bCs/>
        </w:rPr>
        <w:t xml:space="preserve"> </w:t>
      </w:r>
      <w:r>
        <w:rPr>
          <w:b/>
          <w:bCs/>
          <w:lang w:eastAsia="zh-CN"/>
        </w:rPr>
        <w:t>R4</w:t>
      </w:r>
      <w:r w:rsidRPr="00A61FB7">
        <w:rPr>
          <w:b/>
          <w:bCs/>
          <w:lang w:eastAsia="zh-CN"/>
        </w:rPr>
        <w:t>-</w:t>
      </w:r>
      <w:r>
        <w:rPr>
          <w:b/>
          <w:bCs/>
          <w:lang w:eastAsia="zh-CN"/>
        </w:rPr>
        <w:t>20</w:t>
      </w:r>
      <w:r w:rsidR="00C11E05">
        <w:rPr>
          <w:b/>
          <w:bCs/>
          <w:lang w:eastAsia="zh-CN"/>
        </w:rPr>
        <w:t>01000</w:t>
      </w:r>
    </w:p>
    <w:p w:rsidR="004643FE" w:rsidRDefault="004643FE" w:rsidP="004643FE">
      <w:pPr>
        <w:rPr>
          <w:b/>
          <w:bCs/>
          <w:lang w:eastAsia="zh-CN"/>
        </w:rPr>
      </w:pPr>
      <w:r w:rsidRPr="009A70A3">
        <w:rPr>
          <w:b/>
          <w:bCs/>
          <w:lang w:eastAsia="zh-CN"/>
        </w:rPr>
        <w:t>Electronic Meeting, 24 Feb. – 6 Mar., 2020</w:t>
      </w:r>
    </w:p>
    <w:p w:rsidR="004643FE" w:rsidRPr="004C1840" w:rsidRDefault="004643FE" w:rsidP="004643FE">
      <w:pPr>
        <w:pBdr>
          <w:top w:val="single" w:sz="8" w:space="1" w:color="auto"/>
        </w:pBdr>
        <w:tabs>
          <w:tab w:val="left" w:pos="1710"/>
        </w:tabs>
        <w:spacing w:after="0"/>
        <w:ind w:right="936"/>
        <w:rPr>
          <w:b/>
          <w:bCs/>
          <w:sz w:val="16"/>
          <w:szCs w:val="16"/>
        </w:rPr>
      </w:pPr>
    </w:p>
    <w:p w:rsidR="004643FE" w:rsidRPr="008A5F11" w:rsidRDefault="004643FE" w:rsidP="004643FE">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482744">
        <w:rPr>
          <w:b/>
        </w:rPr>
        <w:t>8.8.2.1.4</w:t>
      </w:r>
    </w:p>
    <w:p w:rsidR="004643FE" w:rsidRPr="008A5F11" w:rsidRDefault="004643FE" w:rsidP="004643FE">
      <w:pPr>
        <w:pStyle w:val="3GPPText"/>
        <w:rPr>
          <w:b/>
          <w:lang w:eastAsia="zh-CN"/>
        </w:rPr>
      </w:pPr>
      <w:r>
        <w:rPr>
          <w:b/>
        </w:rPr>
        <w:t>Source:</w:t>
      </w:r>
      <w:r>
        <w:rPr>
          <w:rFonts w:asciiTheme="minorEastAsia" w:eastAsiaTheme="minorEastAsia" w:hAnsiTheme="minorEastAsia" w:hint="eastAsia"/>
          <w:b/>
          <w:lang w:eastAsia="zh-TW"/>
        </w:rPr>
        <w:t xml:space="preserve"> </w:t>
      </w:r>
      <w:r w:rsidRPr="008A5F11">
        <w:rPr>
          <w:b/>
        </w:rPr>
        <w:t>MediaTek</w:t>
      </w:r>
    </w:p>
    <w:p w:rsidR="004643FE" w:rsidRPr="008A5F11" w:rsidRDefault="004643FE" w:rsidP="004643FE">
      <w:pPr>
        <w:pStyle w:val="3GPPText"/>
        <w:rPr>
          <w:b/>
        </w:rPr>
      </w:pPr>
      <w:r>
        <w:rPr>
          <w:b/>
        </w:rPr>
        <w:t>Title:</w:t>
      </w:r>
      <w:r>
        <w:rPr>
          <w:rFonts w:asciiTheme="minorEastAsia" w:eastAsiaTheme="minorEastAsia" w:hAnsiTheme="minorEastAsia" w:hint="eastAsia"/>
          <w:b/>
          <w:lang w:eastAsia="zh-TW"/>
        </w:rPr>
        <w:t xml:space="preserve"> </w:t>
      </w:r>
      <w:r w:rsidRPr="00F642BE">
        <w:rPr>
          <w:rFonts w:eastAsiaTheme="minorEastAsia"/>
          <w:b/>
          <w:lang w:eastAsia="zh-TW"/>
        </w:rPr>
        <w:t xml:space="preserve">Discussion on </w:t>
      </w:r>
      <w:r w:rsidR="00482744">
        <w:rPr>
          <w:rFonts w:eastAsiaTheme="minorEastAsia"/>
          <w:b/>
          <w:lang w:eastAsia="zh-TW"/>
        </w:rPr>
        <w:t>UE Rx-Tx time difference</w:t>
      </w:r>
      <w:r>
        <w:rPr>
          <w:rFonts w:eastAsiaTheme="minorEastAsia"/>
          <w:b/>
          <w:lang w:eastAsia="zh-TW"/>
        </w:rPr>
        <w:t xml:space="preserve"> measurement</w:t>
      </w:r>
    </w:p>
    <w:p w:rsidR="004643FE" w:rsidRPr="008A5F11" w:rsidRDefault="004643FE" w:rsidP="004643FE">
      <w:pPr>
        <w:pStyle w:val="3GPPText"/>
        <w:rPr>
          <w:b/>
        </w:rPr>
      </w:pPr>
      <w:r w:rsidRPr="008A5F11">
        <w:rPr>
          <w:b/>
        </w:rPr>
        <w:t xml:space="preserve">Document </w:t>
      </w:r>
      <w:r>
        <w:rPr>
          <w:b/>
        </w:rPr>
        <w:t>for:</w:t>
      </w:r>
      <w:r>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4643FE" w:rsidRDefault="004643FE" w:rsidP="004643FE">
      <w:pPr>
        <w:widowControl/>
        <w:autoSpaceDE/>
        <w:autoSpaceDN/>
        <w:adjustRightInd/>
        <w:spacing w:after="0"/>
      </w:pPr>
      <w:r>
        <w:t xml:space="preserve">In this contribution, we provide our views on these topics: </w:t>
      </w:r>
    </w:p>
    <w:p w:rsidR="004643FE" w:rsidRDefault="004643FE" w:rsidP="00482744">
      <w:pPr>
        <w:pStyle w:val="ListParagraph"/>
        <w:numPr>
          <w:ilvl w:val="0"/>
          <w:numId w:val="3"/>
        </w:numPr>
      </w:pPr>
      <w:r w:rsidRPr="002C0DC3">
        <w:t>Definition of</w:t>
      </w:r>
      <w:r>
        <w:t xml:space="preserve"> int</w:t>
      </w:r>
      <w:r w:rsidR="00482744">
        <w:t xml:space="preserve">ra- and inter-frequency UE Rx-Tx </w:t>
      </w:r>
      <w:r w:rsidR="00482744" w:rsidRPr="00482744">
        <w:t>time difference</w:t>
      </w:r>
      <w:r>
        <w:t xml:space="preserve"> measurement</w:t>
      </w:r>
    </w:p>
    <w:p w:rsidR="004643FE" w:rsidRDefault="004643FE" w:rsidP="00482744">
      <w:pPr>
        <w:pStyle w:val="ListParagraph"/>
        <w:numPr>
          <w:ilvl w:val="0"/>
          <w:numId w:val="3"/>
        </w:numPr>
      </w:pPr>
      <w:r>
        <w:t>S</w:t>
      </w:r>
      <w:r w:rsidR="00482744">
        <w:t>INR side conditions for UE Rx-Tx</w:t>
      </w:r>
      <w:r>
        <w:t xml:space="preserve"> </w:t>
      </w:r>
      <w:r w:rsidR="00482744" w:rsidRPr="00482744">
        <w:t xml:space="preserve">time difference </w:t>
      </w:r>
      <w:r>
        <w:t xml:space="preserve">measurement </w:t>
      </w:r>
    </w:p>
    <w:p w:rsidR="004643FE" w:rsidRPr="002C0DC3" w:rsidRDefault="00C15B7F" w:rsidP="000C6786">
      <w:pPr>
        <w:pStyle w:val="ListParagraph"/>
        <w:numPr>
          <w:ilvl w:val="0"/>
          <w:numId w:val="3"/>
        </w:numPr>
      </w:pPr>
      <w:r>
        <w:t xml:space="preserve">UE Rx-Tx </w:t>
      </w:r>
      <w:r w:rsidRPr="00482744">
        <w:t xml:space="preserve">time difference </w:t>
      </w:r>
      <w:r w:rsidR="009767AB">
        <w:t>m</w:t>
      </w:r>
      <w:r w:rsidR="004643FE">
        <w:t xml:space="preserve">easurement period </w:t>
      </w:r>
    </w:p>
    <w:p w:rsidR="004643FE" w:rsidRDefault="00C15B7F" w:rsidP="000C6786">
      <w:pPr>
        <w:pStyle w:val="ListParagraph"/>
        <w:widowControl/>
        <w:numPr>
          <w:ilvl w:val="0"/>
          <w:numId w:val="3"/>
        </w:numPr>
        <w:autoSpaceDE/>
        <w:autoSpaceDN/>
        <w:adjustRightInd/>
        <w:spacing w:after="0"/>
      </w:pPr>
      <w:r>
        <w:t xml:space="preserve">UE Rx-Tx </w:t>
      </w:r>
      <w:r w:rsidRPr="00482744">
        <w:t xml:space="preserve">time difference </w:t>
      </w:r>
      <w:r w:rsidR="004643FE">
        <w:t>report mapping table</w:t>
      </w:r>
    </w:p>
    <w:p w:rsidR="00F642BE" w:rsidRDefault="00F642BE" w:rsidP="000C29E0">
      <w:pPr>
        <w:widowControl/>
        <w:autoSpaceDE/>
        <w:autoSpaceDN/>
        <w:adjustRightInd/>
        <w:spacing w:after="0"/>
      </w:pPr>
    </w:p>
    <w:p w:rsidR="004643FE" w:rsidRDefault="004643FE" w:rsidP="00503349">
      <w:pPr>
        <w:pStyle w:val="Heading1"/>
        <w:rPr>
          <w:lang w:eastAsia="zh-CN"/>
        </w:rPr>
      </w:pPr>
      <w:bookmarkStart w:id="2" w:name="_Ref129681832"/>
      <w:bookmarkStart w:id="3" w:name="_Ref124589665"/>
      <w:bookmarkStart w:id="4" w:name="_Ref71620620"/>
      <w:bookmarkStart w:id="5" w:name="_Ref124671424"/>
      <w:r w:rsidRPr="002C0DC3">
        <w:t>Definition of</w:t>
      </w:r>
      <w:r>
        <w:t xml:space="preserve"> intra- and inter-frequency </w:t>
      </w:r>
      <w:r w:rsidR="005F47AE">
        <w:t xml:space="preserve">UE Rx-Tx </w:t>
      </w:r>
      <w:r w:rsidR="005F47AE" w:rsidRPr="00482744">
        <w:t>time difference</w:t>
      </w:r>
      <w:r w:rsidR="005F47AE">
        <w:t xml:space="preserve"> measurement</w:t>
      </w:r>
    </w:p>
    <w:p w:rsidR="00503349" w:rsidRDefault="00503349" w:rsidP="009767AB">
      <w:pPr>
        <w:rPr>
          <w:lang w:eastAsia="zh-CN"/>
        </w:rPr>
      </w:pPr>
      <w:r>
        <w:rPr>
          <w:noProof/>
          <w:lang w:val="en-US" w:eastAsia="zh-TW"/>
        </w:rPr>
        <mc:AlternateContent>
          <mc:Choice Requires="wps">
            <w:drawing>
              <wp:anchor distT="45720" distB="45720" distL="114300" distR="114300" simplePos="0" relativeHeight="251671552" behindDoc="0" locked="0" layoutInCell="1" allowOverlap="1" wp14:anchorId="0E75C960" wp14:editId="57BB0FA0">
                <wp:simplePos x="0" y="0"/>
                <wp:positionH relativeFrom="margin">
                  <wp:align>right</wp:align>
                </wp:positionH>
                <wp:positionV relativeFrom="paragraph">
                  <wp:posOffset>218025</wp:posOffset>
                </wp:positionV>
                <wp:extent cx="5891530" cy="866775"/>
                <wp:effectExtent l="0" t="0" r="1397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866775"/>
                        </a:xfrm>
                        <a:prstGeom prst="rect">
                          <a:avLst/>
                        </a:prstGeom>
                        <a:solidFill>
                          <a:srgbClr val="FFFFFF"/>
                        </a:solidFill>
                        <a:ln w="9525">
                          <a:solidFill>
                            <a:srgbClr val="000000"/>
                          </a:solidFill>
                          <a:miter lim="800000"/>
                          <a:headEnd/>
                          <a:tailEnd/>
                        </a:ln>
                      </wps:spPr>
                      <wps:txbx>
                        <w:txbxContent>
                          <w:p w:rsidR="009D2188" w:rsidRDefault="00503349" w:rsidP="00503349">
                            <w:r w:rsidRPr="00503349">
                              <w:rPr>
                                <w:b/>
                              </w:rPr>
                              <w:t>Proposal</w:t>
                            </w:r>
                            <w:r w:rsidR="0095321B">
                              <w:rPr>
                                <w:b/>
                              </w:rPr>
                              <w:t xml:space="preserve"> </w:t>
                            </w:r>
                            <w:r w:rsidRPr="00503349">
                              <w:rPr>
                                <w:b/>
                              </w:rPr>
                              <w:t>1</w:t>
                            </w:r>
                            <w:r>
                              <w:t xml:space="preserve">: </w:t>
                            </w:r>
                            <w:r w:rsidRPr="00503349">
                              <w:t xml:space="preserve">RAN4 to define intra-frequency </w:t>
                            </w:r>
                            <w:r w:rsidR="0095321B">
                              <w:t>UE Rx-Tx time difference</w:t>
                            </w:r>
                            <w:r w:rsidRPr="00503349">
                              <w:t xml:space="preserve"> measurement as when the positioning frequency la</w:t>
                            </w:r>
                            <w:r>
                              <w:t xml:space="preserve">yer of a DL PRS resource set is </w:t>
                            </w:r>
                            <w:r w:rsidRPr="00503349">
                              <w:t xml:space="preserve">within </w:t>
                            </w:r>
                            <w:r>
                              <w:t xml:space="preserve">UE’s </w:t>
                            </w:r>
                            <w:r w:rsidRPr="00503349">
                              <w:t>active BWP</w:t>
                            </w:r>
                            <w:r>
                              <w:t xml:space="preserve">. </w:t>
                            </w:r>
                          </w:p>
                          <w:p w:rsidR="00503349" w:rsidRDefault="0095321B" w:rsidP="00503349">
                            <w:r>
                              <w:t>Otherwise, the</w:t>
                            </w:r>
                            <w:r w:rsidR="00503349">
                              <w:t xml:space="preserve"> </w:t>
                            </w:r>
                            <w:r>
                              <w:t>UE Rx-Tx time difference</w:t>
                            </w:r>
                            <w:r w:rsidRPr="00503349">
                              <w:t xml:space="preserve"> measurement </w:t>
                            </w:r>
                            <w:r w:rsidR="00503349">
                              <w:t xml:space="preserve">is defined to be an inter-frequency </w:t>
                            </w:r>
                            <w:r>
                              <w:t>measurement</w:t>
                            </w:r>
                          </w:p>
                          <w:p w:rsidR="00503349" w:rsidRDefault="00503349" w:rsidP="005033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38BB08" id="_x0000_t202" coordsize="21600,21600" o:spt="202" path="m,l,21600r21600,l21600,xe">
                <v:stroke joinstyle="miter"/>
                <v:path gradientshapeok="t" o:connecttype="rect"/>
              </v:shapetype>
              <v:shape id="Text Box 2" o:spid="_x0000_s1026" type="#_x0000_t202" style="position:absolute;left:0;text-align:left;margin-left:412.7pt;margin-top:17.15pt;width:463.9pt;height:68.2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">
                <v:textbox>
                  <w:txbxContent>
                    <w:p w:rsidR="009D2188" w:rsidRDefault="00503349" w:rsidP="00503349">
                      <w:r w:rsidRPr="00503349">
                        <w:rPr>
                          <w:b/>
                        </w:rPr>
                        <w:t>Proposal</w:t>
                      </w:r>
                      <w:r w:rsidR="0095321B">
                        <w:rPr>
                          <w:b/>
                        </w:rPr>
                        <w:t xml:space="preserve"> </w:t>
                      </w:r>
                      <w:r w:rsidRPr="00503349">
                        <w:rPr>
                          <w:b/>
                        </w:rPr>
                        <w:t>1</w:t>
                      </w:r>
                      <w:r>
                        <w:t xml:space="preserve">: </w:t>
                      </w:r>
                      <w:r w:rsidRPr="00503349">
                        <w:t xml:space="preserve">RAN4 to define intra-frequency </w:t>
                      </w:r>
                      <w:r w:rsidR="0095321B">
                        <w:t>UE Rx-Tx time difference</w:t>
                      </w:r>
                      <w:r w:rsidRPr="00503349">
                        <w:t xml:space="preserve"> measurement as when the positioning frequency la</w:t>
                      </w:r>
                      <w:r>
                        <w:t xml:space="preserve">yer of a DL PRS resource set is </w:t>
                      </w:r>
                      <w:r w:rsidRPr="00503349">
                        <w:t xml:space="preserve">within </w:t>
                      </w:r>
                      <w:r>
                        <w:t xml:space="preserve">UE’s </w:t>
                      </w:r>
                      <w:r w:rsidRPr="00503349">
                        <w:t>active BWP</w:t>
                      </w:r>
                      <w:r>
                        <w:t xml:space="preserve">. </w:t>
                      </w:r>
                    </w:p>
                    <w:p w:rsidR="00503349" w:rsidRDefault="0095321B" w:rsidP="00503349">
                      <w:r>
                        <w:t>Otherwise, the</w:t>
                      </w:r>
                      <w:r w:rsidR="00503349">
                        <w:t xml:space="preserve"> </w:t>
                      </w:r>
                      <w:r>
                        <w:t>UE Rx-Tx time difference</w:t>
                      </w:r>
                      <w:r w:rsidRPr="00503349">
                        <w:t xml:space="preserve"> measurement </w:t>
                      </w:r>
                      <w:r w:rsidR="00503349">
                        <w:t xml:space="preserve">is defined to be an inter-frequency </w:t>
                      </w:r>
                      <w:r>
                        <w:t>measurement</w:t>
                      </w:r>
                    </w:p>
                    <w:p w:rsidR="00503349" w:rsidRDefault="00503349" w:rsidP="00503349"/>
                  </w:txbxContent>
                </v:textbox>
                <w10:wrap type="square" anchorx="margin"/>
              </v:shape>
            </w:pict>
          </mc:Fallback>
        </mc:AlternateContent>
      </w:r>
      <w:r w:rsidR="0095321B">
        <w:rPr>
          <w:lang w:eastAsia="zh-CN"/>
        </w:rPr>
        <w:t>W</w:t>
      </w:r>
      <w:r>
        <w:rPr>
          <w:lang w:eastAsia="zh-CN"/>
        </w:rPr>
        <w:t>e have the following proposal:</w:t>
      </w:r>
      <w:r w:rsidR="000C6786">
        <w:rPr>
          <w:lang w:eastAsia="zh-CN"/>
        </w:rPr>
        <w:t xml:space="preserve"> </w:t>
      </w:r>
    </w:p>
    <w:p w:rsidR="0095321B" w:rsidRDefault="0095321B" w:rsidP="0095321B">
      <w:pPr>
        <w:rPr>
          <w:lang w:eastAsia="zh-CN"/>
        </w:rPr>
      </w:pPr>
      <w:r>
        <w:rPr>
          <w:lang w:eastAsia="zh-CN"/>
        </w:rPr>
        <w:t xml:space="preserve">Note in [1] we propose that </w:t>
      </w:r>
    </w:p>
    <w:p w:rsidR="0095321B" w:rsidRPr="00503349" w:rsidRDefault="0095321B" w:rsidP="0095321B">
      <w:pPr>
        <w:pStyle w:val="ListParagraph"/>
        <w:numPr>
          <w:ilvl w:val="0"/>
          <w:numId w:val="9"/>
        </w:numPr>
        <w:rPr>
          <w:i/>
          <w:lang w:eastAsia="zh-CN"/>
        </w:rPr>
      </w:pPr>
      <w:r w:rsidRPr="00503349">
        <w:rPr>
          <w:i/>
          <w:lang w:eastAsia="zh-CN"/>
        </w:rPr>
        <w:t>Within UE’s active BWP, at most one positioning frequency layer can be configured to the UE</w:t>
      </w:r>
    </w:p>
    <w:p w:rsidR="0095321B" w:rsidRDefault="0095321B" w:rsidP="009767AB">
      <w:r>
        <w:rPr>
          <w:lang w:eastAsia="zh-CN"/>
        </w:rPr>
        <w:t xml:space="preserve">It follows that for a UE, all </w:t>
      </w:r>
      <w:r w:rsidRPr="00503349">
        <w:t xml:space="preserve">intra-frequency </w:t>
      </w:r>
      <w:r>
        <w:t>UE Rx-Tx time difference measurements are in the same positioning frequency layer, and the positioning frequency layer is in the UE’s activ</w:t>
      </w:r>
      <w:r w:rsidR="005F47AE">
        <w:t>e BWP.</w:t>
      </w:r>
    </w:p>
    <w:p w:rsidR="00503349" w:rsidRDefault="00503349" w:rsidP="00F43BDF">
      <w:pPr>
        <w:pStyle w:val="Heading1"/>
        <w:rPr>
          <w:lang w:eastAsia="zh-CN"/>
        </w:rPr>
      </w:pPr>
      <w:r w:rsidRPr="00503349">
        <w:rPr>
          <w:lang w:eastAsia="zh-CN"/>
        </w:rPr>
        <w:t xml:space="preserve">SINR side conditions </w:t>
      </w:r>
      <w:r w:rsidR="005F47AE">
        <w:t xml:space="preserve">for UE Rx-Tx </w:t>
      </w:r>
      <w:r w:rsidR="005F47AE" w:rsidRPr="00482744">
        <w:t xml:space="preserve">time difference </w:t>
      </w:r>
      <w:r w:rsidRPr="00503349">
        <w:rPr>
          <w:lang w:eastAsia="zh-CN"/>
        </w:rPr>
        <w:t xml:space="preserve">measurement </w:t>
      </w:r>
    </w:p>
    <w:p w:rsidR="00F43BDF" w:rsidRDefault="00DE0A90" w:rsidP="00F43BDF">
      <w:pPr>
        <w:rPr>
          <w:lang w:eastAsia="zh-CN"/>
        </w:rPr>
      </w:pPr>
      <w:r>
        <w:rPr>
          <w:lang w:eastAsia="zh-CN"/>
        </w:rPr>
        <w:t>In RAN4#93 WF</w:t>
      </w:r>
      <w:r w:rsidR="001E79C7">
        <w:rPr>
          <w:lang w:eastAsia="zh-CN"/>
        </w:rPr>
        <w:t xml:space="preserve"> </w:t>
      </w:r>
      <w:r>
        <w:rPr>
          <w:lang w:eastAsia="zh-CN"/>
        </w:rPr>
        <w:t>[2], there is an agreement that</w:t>
      </w:r>
      <w:r w:rsidR="00F43BDF">
        <w:rPr>
          <w:lang w:eastAsia="zh-CN"/>
        </w:rPr>
        <w:t xml:space="preserve"> </w:t>
      </w:r>
    </w:p>
    <w:p w:rsidR="00D8526C" w:rsidRPr="00DE0A90" w:rsidRDefault="00F3361D" w:rsidP="00DE0A90">
      <w:pPr>
        <w:numPr>
          <w:ilvl w:val="0"/>
          <w:numId w:val="15"/>
        </w:numPr>
        <w:tabs>
          <w:tab w:val="num" w:pos="720"/>
        </w:tabs>
        <w:rPr>
          <w:i/>
          <w:lang w:val="en-US" w:eastAsia="zh-CN"/>
        </w:rPr>
      </w:pPr>
      <w:r w:rsidRPr="00DE0A90">
        <w:rPr>
          <w:i/>
          <w:lang w:eastAsia="zh-CN"/>
        </w:rPr>
        <w:t>Serving cell:</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in FR1 are FFS.</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in FR2 are FFS.</w:t>
      </w:r>
    </w:p>
    <w:p w:rsidR="00D8526C" w:rsidRPr="00DE0A90" w:rsidRDefault="00F3361D" w:rsidP="00DE0A90">
      <w:pPr>
        <w:numPr>
          <w:ilvl w:val="0"/>
          <w:numId w:val="15"/>
        </w:numPr>
        <w:tabs>
          <w:tab w:val="num" w:pos="720"/>
        </w:tabs>
        <w:rPr>
          <w:i/>
          <w:lang w:val="en-US" w:eastAsia="zh-CN"/>
        </w:rPr>
      </w:pPr>
      <w:r w:rsidRPr="00DE0A90">
        <w:rPr>
          <w:i/>
          <w:lang w:eastAsia="zh-CN"/>
        </w:rPr>
        <w:t>Neighbour cell:</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and for RSTD measurement in FR1 are the same.</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and for RSTD measurement in FR2 are the same.</w:t>
      </w:r>
    </w:p>
    <w:p w:rsidR="00DE0A90" w:rsidRDefault="00DE0A90" w:rsidP="00DE0A90">
      <w:r>
        <w:t>Based on our SLS simulation results in [3], we have the following observations:</w:t>
      </w:r>
    </w:p>
    <w:p w:rsidR="00DE0A90" w:rsidRDefault="00DE0A90" w:rsidP="00DE0A90">
      <w:pPr>
        <w:pStyle w:val="ListParagraph"/>
        <w:numPr>
          <w:ilvl w:val="0"/>
          <w:numId w:val="16"/>
        </w:numPr>
      </w:pPr>
      <w:r>
        <w:t>F</w:t>
      </w:r>
      <w:r w:rsidRPr="001F2557">
        <w:t xml:space="preserve">or </w:t>
      </w:r>
      <w:r>
        <w:t xml:space="preserve">comb-2 </w:t>
      </w:r>
      <w:r w:rsidRPr="001F2557">
        <w:t>PRS</w:t>
      </w:r>
      <w:r>
        <w:t>, f</w:t>
      </w:r>
      <w:r w:rsidRPr="001F2557">
        <w:t>or all scenario</w:t>
      </w:r>
      <w:r>
        <w:t>s (except UMi FR2 100</w:t>
      </w:r>
      <w:r w:rsidRPr="001F2557">
        <w:t>MHz)</w:t>
      </w:r>
      <w:r>
        <w:t xml:space="preserve">, the </w:t>
      </w:r>
      <w:r w:rsidRPr="001F2557">
        <w:t>best</w:t>
      </w:r>
      <w:r>
        <w:t xml:space="preserve"> 2</w:t>
      </w:r>
      <w:r w:rsidRPr="001F2557">
        <w:t xml:space="preserve"> cells</w:t>
      </w:r>
      <w:r>
        <w:t xml:space="preserve"> are with SINR </w:t>
      </w:r>
      <m:oMath>
        <m:r>
          <m:rPr>
            <m:sty m:val="p"/>
          </m:rPr>
          <w:rPr>
            <w:rFonts w:ascii="Cambria Math" w:hAnsi="Cambria Math"/>
          </w:rPr>
          <m:t>≥-6</m:t>
        </m:r>
      </m:oMath>
      <w:r>
        <w:t xml:space="preserve"> dB for 100</w:t>
      </w:r>
      <w:r w:rsidRPr="001F2557">
        <w:t>% UE</w:t>
      </w:r>
      <w:r>
        <w:t>s</w:t>
      </w:r>
    </w:p>
    <w:p w:rsidR="00F43BDF" w:rsidRDefault="00F43BDF" w:rsidP="00E219BF">
      <w:pPr>
        <w:rPr>
          <w:lang w:eastAsia="zh-CN"/>
        </w:rPr>
      </w:pPr>
      <w:r>
        <w:rPr>
          <w:noProof/>
          <w:lang w:val="en-US" w:eastAsia="zh-TW"/>
        </w:rPr>
        <w:lastRenderedPageBreak/>
        <mc:AlternateContent>
          <mc:Choice Requires="wps">
            <w:drawing>
              <wp:anchor distT="45720" distB="45720" distL="114300" distR="114300" simplePos="0" relativeHeight="251673600" behindDoc="0" locked="0" layoutInCell="1" allowOverlap="1" wp14:anchorId="3E53419B" wp14:editId="1B08BC9D">
                <wp:simplePos x="0" y="0"/>
                <wp:positionH relativeFrom="margin">
                  <wp:align>right</wp:align>
                </wp:positionH>
                <wp:positionV relativeFrom="paragraph">
                  <wp:posOffset>284425</wp:posOffset>
                </wp:positionV>
                <wp:extent cx="5907405" cy="1085850"/>
                <wp:effectExtent l="0" t="0" r="1714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085850"/>
                        </a:xfrm>
                        <a:prstGeom prst="rect">
                          <a:avLst/>
                        </a:prstGeom>
                        <a:solidFill>
                          <a:srgbClr val="FFFFFF"/>
                        </a:solidFill>
                        <a:ln w="9525">
                          <a:solidFill>
                            <a:srgbClr val="000000"/>
                          </a:solidFill>
                          <a:miter lim="800000"/>
                          <a:headEnd/>
                          <a:tailEnd/>
                        </a:ln>
                      </wps:spPr>
                      <wps:txbx>
                        <w:txbxContent>
                          <w:p w:rsidR="00F43BDF" w:rsidRDefault="00F43BDF">
                            <w:r w:rsidRPr="00F43BDF">
                              <w:rPr>
                                <w:b/>
                              </w:rPr>
                              <w:t>Proposal 2</w:t>
                            </w:r>
                            <w:r>
                              <w:t xml:space="preserve">: </w:t>
                            </w:r>
                            <w:r w:rsidR="00DE0A90">
                              <w:t>F</w:t>
                            </w:r>
                            <w:r w:rsidR="00DE0A90" w:rsidRPr="00DE0A90">
                              <w:t>or UE Rx-Tx time difference</w:t>
                            </w:r>
                          </w:p>
                          <w:p w:rsidR="00DE0A90" w:rsidRPr="00DE0A90" w:rsidRDefault="00DE0A90" w:rsidP="00DE0A90">
                            <w:pPr>
                              <w:numPr>
                                <w:ilvl w:val="0"/>
                                <w:numId w:val="10"/>
                              </w:numPr>
                              <w:rPr>
                                <w:lang w:val="en-US" w:eastAsia="zh-CN"/>
                              </w:rPr>
                            </w:pPr>
                            <w:r w:rsidRPr="00DE0A90">
                              <w:rPr>
                                <w:lang w:eastAsia="zh-CN"/>
                              </w:rPr>
                              <w:t>Serving cell:</w:t>
                            </w:r>
                          </w:p>
                          <w:p w:rsidR="00DE0A90" w:rsidRPr="00DE0A90" w:rsidRDefault="00DE0A90" w:rsidP="00DE0A90">
                            <w:pPr>
                              <w:numPr>
                                <w:ilvl w:val="1"/>
                                <w:numId w:val="10"/>
                              </w:numPr>
                              <w:rPr>
                                <w:lang w:val="en-US" w:eastAsia="zh-CN"/>
                              </w:rPr>
                            </w:pPr>
                            <w:r w:rsidRPr="00DE0A90">
                              <w:rPr>
                                <w:lang w:eastAsia="zh-CN"/>
                              </w:rPr>
                              <w:t>Side conditions (PRS Es/Iot) for UE Rx-Tx time difference in FR1: -6dB</w:t>
                            </w:r>
                          </w:p>
                          <w:p w:rsidR="00DE0A90" w:rsidRPr="00DE0A90" w:rsidRDefault="00DE0A90" w:rsidP="00DE0A90">
                            <w:pPr>
                              <w:numPr>
                                <w:ilvl w:val="1"/>
                                <w:numId w:val="10"/>
                              </w:numPr>
                              <w:rPr>
                                <w:lang w:val="en-US" w:eastAsia="zh-CN"/>
                              </w:rPr>
                            </w:pPr>
                            <w:r w:rsidRPr="00DE0A90">
                              <w:rPr>
                                <w:lang w:eastAsia="zh-CN"/>
                              </w:rPr>
                              <w:t>Side conditions (PRS Es/Iot) for UE Rx-Tx time difference in FR2: -6dB</w:t>
                            </w:r>
                          </w:p>
                          <w:p w:rsidR="00F43BDF" w:rsidRDefault="00F43BDF" w:rsidP="00F43BDF">
                            <w:pPr>
                              <w:pStyle w:val="ListParagraph"/>
                              <w:numPr>
                                <w:ilvl w:val="0"/>
                                <w:numId w:val="10"/>
                              </w:num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D5555A" id="_x0000_s1027" type="#_x0000_t202" style="position:absolute;left:0;text-align:left;margin-left:413.95pt;margin-top:22.4pt;width:465.15pt;height:85.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">
                <v:textbox>
                  <w:txbxContent>
                    <w:p w:rsidR="00F43BDF" w:rsidRDefault="00F43BDF">
                      <w:r w:rsidRPr="00F43BDF">
                        <w:rPr>
                          <w:b/>
                        </w:rPr>
                        <w:t>Proposal 2</w:t>
                      </w:r>
                      <w:r>
                        <w:t xml:space="preserve">: </w:t>
                      </w:r>
                      <w:r w:rsidR="00DE0A90">
                        <w:t>F</w:t>
                      </w:r>
                      <w:r w:rsidR="00DE0A90" w:rsidRPr="00DE0A90">
                        <w:t>or UE Rx-Tx time difference</w:t>
                      </w:r>
                    </w:p>
                    <w:p w:rsidR="00DE0A90" w:rsidRPr="00DE0A90" w:rsidRDefault="00DE0A90" w:rsidP="00DE0A90">
                      <w:pPr>
                        <w:numPr>
                          <w:ilvl w:val="0"/>
                          <w:numId w:val="10"/>
                        </w:numPr>
                        <w:rPr>
                          <w:lang w:val="en-US" w:eastAsia="zh-CN"/>
                        </w:rPr>
                      </w:pPr>
                      <w:r w:rsidRPr="00DE0A90">
                        <w:rPr>
                          <w:lang w:eastAsia="zh-CN"/>
                        </w:rPr>
                        <w:t>Serving cell:</w:t>
                      </w:r>
                    </w:p>
                    <w:p w:rsidR="00DE0A90" w:rsidRPr="00DE0A90" w:rsidRDefault="00DE0A90" w:rsidP="00DE0A90">
                      <w:pPr>
                        <w:numPr>
                          <w:ilvl w:val="1"/>
                          <w:numId w:val="10"/>
                        </w:numPr>
                        <w:rPr>
                          <w:lang w:val="en-US" w:eastAsia="zh-CN"/>
                        </w:rPr>
                      </w:pPr>
                      <w:r w:rsidRPr="00DE0A90">
                        <w:rPr>
                          <w:lang w:eastAsia="zh-CN"/>
                        </w:rPr>
                        <w:t>Side conditions (PRS Es/Iot) for UE Rx-Tx</w:t>
                      </w:r>
                      <w:r w:rsidRPr="00DE0A90">
                        <w:rPr>
                          <w:lang w:eastAsia="zh-CN"/>
                        </w:rPr>
                        <w:t xml:space="preserve"> time difference in FR1: -6dB</w:t>
                      </w:r>
                    </w:p>
                    <w:p w:rsidR="00DE0A90" w:rsidRPr="00DE0A90" w:rsidRDefault="00DE0A90" w:rsidP="00DE0A90">
                      <w:pPr>
                        <w:numPr>
                          <w:ilvl w:val="1"/>
                          <w:numId w:val="10"/>
                        </w:numPr>
                        <w:rPr>
                          <w:lang w:val="en-US" w:eastAsia="zh-CN"/>
                        </w:rPr>
                      </w:pPr>
                      <w:r w:rsidRPr="00DE0A90">
                        <w:rPr>
                          <w:lang w:eastAsia="zh-CN"/>
                        </w:rPr>
                        <w:t>Side conditions (PRS Es/Iot) for UE Rx-Tx</w:t>
                      </w:r>
                      <w:r w:rsidRPr="00DE0A90">
                        <w:rPr>
                          <w:lang w:eastAsia="zh-CN"/>
                        </w:rPr>
                        <w:t xml:space="preserve"> time difference in FR2: -6dB</w:t>
                      </w:r>
                    </w:p>
                    <w:p w:rsidR="00F43BDF" w:rsidRDefault="00F43BDF" w:rsidP="00F43BDF">
                      <w:pPr>
                        <w:pStyle w:val="ListParagraph"/>
                        <w:numPr>
                          <w:ilvl w:val="0"/>
                          <w:numId w:val="10"/>
                        </w:numPr>
                      </w:pPr>
                    </w:p>
                  </w:txbxContent>
                </v:textbox>
                <w10:wrap type="square" anchorx="margin"/>
              </v:shape>
            </w:pict>
          </mc:Fallback>
        </mc:AlternateContent>
      </w:r>
      <w:r w:rsidR="00DE0A90">
        <w:rPr>
          <w:lang w:eastAsia="zh-CN"/>
        </w:rPr>
        <w:t>Thus, we have the following proposal:</w:t>
      </w:r>
    </w:p>
    <w:p w:rsidR="00F43BDF" w:rsidRDefault="00F43BDF" w:rsidP="00E219BF">
      <w:pPr>
        <w:rPr>
          <w:lang w:eastAsia="zh-CN"/>
        </w:rPr>
      </w:pPr>
    </w:p>
    <w:p w:rsidR="009767AB" w:rsidRDefault="0011516E" w:rsidP="0011516E">
      <w:pPr>
        <w:pStyle w:val="Heading1"/>
        <w:rPr>
          <w:lang w:eastAsia="zh-CN"/>
        </w:rPr>
      </w:pPr>
      <w:r w:rsidRPr="0011516E">
        <w:rPr>
          <w:lang w:eastAsia="zh-CN"/>
        </w:rPr>
        <w:t>UE Rx-Tx tim</w:t>
      </w:r>
      <w:r>
        <w:rPr>
          <w:lang w:eastAsia="zh-CN"/>
        </w:rPr>
        <w:t xml:space="preserve">e difference </w:t>
      </w:r>
      <w:r w:rsidR="009767AB">
        <w:rPr>
          <w:lang w:eastAsia="zh-CN"/>
        </w:rPr>
        <w:t>measurement period</w:t>
      </w:r>
    </w:p>
    <w:p w:rsidR="0010430E" w:rsidRDefault="00F6251F" w:rsidP="00F6251F">
      <w:pPr>
        <w:rPr>
          <w:lang w:eastAsia="zh-CN"/>
        </w:rPr>
      </w:pPr>
      <w:r>
        <w:rPr>
          <w:lang w:eastAsia="zh-CN"/>
        </w:rPr>
        <w:t xml:space="preserve">In </w:t>
      </w:r>
      <w:r w:rsidR="00896588">
        <w:rPr>
          <w:lang w:eastAsia="zh-CN"/>
        </w:rPr>
        <w:t>RAN4#93 WF [2</w:t>
      </w:r>
      <w:r w:rsidR="0010430E">
        <w:rPr>
          <w:lang w:eastAsia="zh-CN"/>
        </w:rPr>
        <w:t>], we have the following agreement:</w:t>
      </w:r>
    </w:p>
    <w:p w:rsidR="00D8526C" w:rsidRPr="00290B58" w:rsidRDefault="00F3361D" w:rsidP="00290B58">
      <w:pPr>
        <w:numPr>
          <w:ilvl w:val="0"/>
          <w:numId w:val="17"/>
        </w:numPr>
        <w:tabs>
          <w:tab w:val="num" w:pos="720"/>
        </w:tabs>
        <w:rPr>
          <w:i/>
          <w:lang w:val="en-US" w:eastAsia="zh-CN"/>
        </w:rPr>
      </w:pPr>
      <w:r w:rsidRPr="00290B58">
        <w:rPr>
          <w:i/>
          <w:lang w:val="en-US" w:eastAsia="zh-CN"/>
        </w:rPr>
        <w:t>When UE Rx-Tx time difference measurement is configured to be measured along with PRS-RSRP using the same assistance data:</w:t>
      </w:r>
    </w:p>
    <w:p w:rsidR="00D8526C" w:rsidRPr="00290B58" w:rsidRDefault="00F3361D" w:rsidP="00290B58">
      <w:pPr>
        <w:numPr>
          <w:ilvl w:val="1"/>
          <w:numId w:val="17"/>
        </w:numPr>
        <w:tabs>
          <w:tab w:val="num" w:pos="1440"/>
        </w:tabs>
        <w:rPr>
          <w:i/>
          <w:lang w:val="en-US" w:eastAsia="zh-CN"/>
        </w:rPr>
      </w:pPr>
      <w:r w:rsidRPr="00290B58">
        <w:rPr>
          <w:i/>
          <w:lang w:val="en-US" w:eastAsia="zh-CN"/>
        </w:rPr>
        <w:t>then whether the measurement periods of UE Rx-Tx time difference measurement and PRS-RSRP are the same or not, is FFS.</w:t>
      </w:r>
    </w:p>
    <w:p w:rsidR="00D8526C" w:rsidRPr="00290B58" w:rsidRDefault="00F3361D" w:rsidP="00290B58">
      <w:pPr>
        <w:numPr>
          <w:ilvl w:val="0"/>
          <w:numId w:val="17"/>
        </w:numPr>
        <w:tabs>
          <w:tab w:val="num" w:pos="720"/>
        </w:tabs>
        <w:rPr>
          <w:i/>
          <w:lang w:val="en-US" w:eastAsia="zh-CN"/>
        </w:rPr>
      </w:pPr>
      <w:r w:rsidRPr="00290B58">
        <w:rPr>
          <w:i/>
          <w:lang w:val="en-US" w:eastAsia="zh-CN"/>
        </w:rPr>
        <w:t xml:space="preserve">Otherwise: </w:t>
      </w:r>
    </w:p>
    <w:p w:rsidR="00D8526C" w:rsidRPr="00290B58" w:rsidRDefault="00F3361D" w:rsidP="00290B58">
      <w:pPr>
        <w:numPr>
          <w:ilvl w:val="1"/>
          <w:numId w:val="17"/>
        </w:numPr>
        <w:tabs>
          <w:tab w:val="num" w:pos="1440"/>
        </w:tabs>
        <w:rPr>
          <w:i/>
          <w:lang w:val="en-US" w:eastAsia="zh-CN"/>
        </w:rPr>
      </w:pPr>
      <w:r w:rsidRPr="00290B58">
        <w:rPr>
          <w:i/>
          <w:lang w:val="en-US" w:eastAsia="zh-CN"/>
        </w:rPr>
        <w:t>In non-DRX the UE Rx-Tx time difference measurement period is FFS.</w:t>
      </w:r>
    </w:p>
    <w:p w:rsidR="00D8526C" w:rsidRPr="00290B58" w:rsidRDefault="00F3361D" w:rsidP="00290B58">
      <w:pPr>
        <w:numPr>
          <w:ilvl w:val="1"/>
          <w:numId w:val="17"/>
        </w:numPr>
        <w:tabs>
          <w:tab w:val="num" w:pos="1440"/>
        </w:tabs>
        <w:rPr>
          <w:i/>
          <w:lang w:val="en-US" w:eastAsia="zh-CN"/>
        </w:rPr>
      </w:pPr>
      <w:r w:rsidRPr="00290B58">
        <w:rPr>
          <w:i/>
          <w:lang w:val="en-US" w:eastAsia="zh-CN"/>
        </w:rPr>
        <w:t>When DRX is used then whether or not the UE Rx-Tx time difference measurement period depends on DRX cycle may depend on the positioning method; details are FFS.</w:t>
      </w:r>
    </w:p>
    <w:p w:rsidR="007212CD" w:rsidRDefault="007212CD" w:rsidP="00F6251F">
      <w:pPr>
        <w:rPr>
          <w:lang w:val="en-US" w:eastAsia="zh-CN"/>
        </w:rPr>
      </w:pPr>
      <w:r w:rsidRPr="007212CD">
        <w:rPr>
          <w:noProof/>
          <w:lang w:val="en-US" w:eastAsia="zh-TW"/>
        </w:rPr>
        <mc:AlternateContent>
          <mc:Choice Requires="wps">
            <w:drawing>
              <wp:anchor distT="45720" distB="45720" distL="114300" distR="114300" simplePos="0" relativeHeight="251685888" behindDoc="0" locked="0" layoutInCell="1" allowOverlap="1" wp14:anchorId="39389CB1" wp14:editId="4BDFFAFB">
                <wp:simplePos x="0" y="0"/>
                <wp:positionH relativeFrom="margin">
                  <wp:align>right</wp:align>
                </wp:positionH>
                <wp:positionV relativeFrom="paragraph">
                  <wp:posOffset>561975</wp:posOffset>
                </wp:positionV>
                <wp:extent cx="5897880" cy="457200"/>
                <wp:effectExtent l="0" t="0" r="26670"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457200"/>
                        </a:xfrm>
                        <a:prstGeom prst="rect">
                          <a:avLst/>
                        </a:prstGeom>
                        <a:solidFill>
                          <a:srgbClr val="FFFFFF"/>
                        </a:solidFill>
                        <a:ln w="9525">
                          <a:solidFill>
                            <a:srgbClr val="000000"/>
                          </a:solidFill>
                          <a:miter lim="800000"/>
                          <a:headEnd/>
                          <a:tailEnd/>
                        </a:ln>
                      </wps:spPr>
                      <wps:txbx>
                        <w:txbxContent>
                          <w:p w:rsidR="007212CD" w:rsidRPr="007212CD" w:rsidRDefault="007212CD">
                            <w:pPr>
                              <w:rPr>
                                <w:lang w:val="en-US"/>
                              </w:rPr>
                            </w:pPr>
                            <w:r w:rsidRPr="007212CD">
                              <w:rPr>
                                <w:b/>
                              </w:rPr>
                              <w:t>Proposal 3</w:t>
                            </w:r>
                            <w:r>
                              <w:t xml:space="preserve">: </w:t>
                            </w:r>
                            <w:r w:rsidR="001E7FE9">
                              <w:t xml:space="preserve">For multi-RTT, </w:t>
                            </w:r>
                            <w:r w:rsidRPr="007212CD">
                              <w:t>Non</w:t>
                            </w:r>
                            <w:r>
                              <w:t>-DRX requirements apply for UE Rx-Tx time difference</w:t>
                            </w:r>
                            <w:r w:rsidRPr="007212CD">
                              <w:t xml:space="preserve"> measurement period, regardless of whether and which DRX configu</w:t>
                            </w:r>
                            <w:r>
                              <w:t>ration is configured for the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89CB1" id="_x0000_t202" coordsize="21600,21600" o:spt="202" path="m,l,21600r21600,l21600,xe">
                <v:stroke joinstyle="miter"/>
                <v:path gradientshapeok="t" o:connecttype="rect"/>
              </v:shapetype>
              <v:shape id="_x0000_s1028" type="#_x0000_t202" style="position:absolute;left:0;text-align:left;margin-left:413.2pt;margin-top:44.25pt;width:464.4pt;height:36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">
                <v:textbox>
                  <w:txbxContent>
                    <w:p w:rsidR="007212CD" w:rsidRPr="007212CD" w:rsidRDefault="007212CD">
                      <w:pPr>
                        <w:rPr>
                          <w:lang w:val="en-US"/>
                        </w:rPr>
                      </w:pPr>
                      <w:r w:rsidRPr="007212CD">
                        <w:rPr>
                          <w:b/>
                        </w:rPr>
                        <w:t>Proposal 3</w:t>
                      </w:r>
                      <w:r>
                        <w:t xml:space="preserve">: </w:t>
                      </w:r>
                      <w:r w:rsidR="001E7FE9">
                        <w:t xml:space="preserve">For multi-RTT, </w:t>
                      </w:r>
                      <w:r w:rsidRPr="007212CD">
                        <w:t>Non</w:t>
                      </w:r>
                      <w:r>
                        <w:t>-DRX requirements apply for UE Rx-Tx time difference</w:t>
                      </w:r>
                      <w:r w:rsidRPr="007212CD">
                        <w:t xml:space="preserve"> measurement period, regardless of whether and which DRX configu</w:t>
                      </w:r>
                      <w:r>
                        <w:t>ration is configured for the UE</w:t>
                      </w:r>
                    </w:p>
                  </w:txbxContent>
                </v:textbox>
                <w10:wrap type="square" anchorx="margin"/>
              </v:shape>
            </w:pict>
          </mc:Fallback>
        </mc:AlternateContent>
      </w:r>
      <w:r>
        <w:rPr>
          <w:lang w:val="en-US" w:eastAsia="zh-CN"/>
        </w:rPr>
        <w:t xml:space="preserve">In our view, the positioning measurement has higher priority than other procedure (except </w:t>
      </w:r>
      <w:r w:rsidR="00D03282">
        <w:rPr>
          <w:lang w:val="en-US" w:eastAsia="zh-CN"/>
        </w:rPr>
        <w:t>handover), thus when DRX is used</w:t>
      </w:r>
      <w:r>
        <w:rPr>
          <w:lang w:val="en-US" w:eastAsia="zh-CN"/>
        </w:rPr>
        <w:t>, the corresponding measurement period should remain the same as that for non-DRX case. We have the following proposal:</w:t>
      </w:r>
    </w:p>
    <w:p w:rsidR="000C64E4" w:rsidRDefault="0031262D" w:rsidP="00F6251F">
      <w:pPr>
        <w:rPr>
          <w:lang w:val="en-US" w:eastAsia="zh-CN"/>
        </w:rPr>
      </w:pPr>
      <w:r w:rsidRPr="002C406C">
        <w:rPr>
          <w:noProof/>
          <w:lang w:val="en-US" w:eastAsia="zh-TW"/>
        </w:rPr>
        <mc:AlternateContent>
          <mc:Choice Requires="wps">
            <w:drawing>
              <wp:anchor distT="45720" distB="45720" distL="114300" distR="114300" simplePos="0" relativeHeight="251689984" behindDoc="0" locked="0" layoutInCell="1" allowOverlap="1" wp14:anchorId="6AAC505D" wp14:editId="6F93F02D">
                <wp:simplePos x="0" y="0"/>
                <wp:positionH relativeFrom="margin">
                  <wp:align>right</wp:align>
                </wp:positionH>
                <wp:positionV relativeFrom="paragraph">
                  <wp:posOffset>1986060</wp:posOffset>
                </wp:positionV>
                <wp:extent cx="5900420" cy="882015"/>
                <wp:effectExtent l="0" t="0" r="2413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882595"/>
                        </a:xfrm>
                        <a:prstGeom prst="rect">
                          <a:avLst/>
                        </a:prstGeom>
                        <a:solidFill>
                          <a:srgbClr val="FFFFFF"/>
                        </a:solidFill>
                        <a:ln w="9525">
                          <a:solidFill>
                            <a:srgbClr val="000000"/>
                          </a:solidFill>
                          <a:miter lim="800000"/>
                          <a:headEnd/>
                          <a:tailEnd/>
                        </a:ln>
                      </wps:spPr>
                      <wps:txbx>
                        <w:txbxContent>
                          <w:p w:rsidR="00475C95" w:rsidRPr="00475C95" w:rsidRDefault="002C406C" w:rsidP="00475C95">
                            <w:pPr>
                              <w:rPr>
                                <w:lang w:val="en-US" w:eastAsia="zh-CN"/>
                              </w:rPr>
                            </w:pPr>
                            <w:r w:rsidRPr="00475C95">
                              <w:rPr>
                                <w:b/>
                              </w:rPr>
                              <w:t>Proposal 5</w:t>
                            </w:r>
                            <w:r>
                              <w:t>:</w:t>
                            </w:r>
                            <w:r w:rsidR="00475C95">
                              <w:t xml:space="preserve"> For multi-RTT, </w:t>
                            </w:r>
                            <w:r w:rsidR="00475C95">
                              <w:rPr>
                                <w:lang w:val="en-US" w:eastAsia="zh-CN"/>
                              </w:rPr>
                              <w:t>w</w:t>
                            </w:r>
                            <w:r w:rsidR="00475C95" w:rsidRPr="00475C95">
                              <w:rPr>
                                <w:lang w:val="en-US" w:eastAsia="zh-CN"/>
                              </w:rPr>
                              <w:t>hen</w:t>
                            </w:r>
                            <w:r w:rsidR="00CE17A0" w:rsidRPr="00CE17A0">
                              <w:rPr>
                                <w:lang w:val="en-US" w:eastAsia="zh-CN"/>
                              </w:rPr>
                              <w:t xml:space="preserve"> </w:t>
                            </w:r>
                            <w:r w:rsidR="00CE17A0" w:rsidRPr="00475C95">
                              <w:rPr>
                                <w:lang w:val="en-US" w:eastAsia="zh-CN"/>
                              </w:rPr>
                              <w:t>PRS-RSRP</w:t>
                            </w:r>
                            <w:r w:rsidR="00475C95" w:rsidRPr="00475C95">
                              <w:rPr>
                                <w:lang w:val="en-US" w:eastAsia="zh-CN"/>
                              </w:rPr>
                              <w:t xml:space="preserve"> is configured to be measured along with </w:t>
                            </w:r>
                            <w:r w:rsidR="00CE17A0" w:rsidRPr="00475C95">
                              <w:rPr>
                                <w:lang w:val="en-US" w:eastAsia="zh-CN"/>
                              </w:rPr>
                              <w:t xml:space="preserve">UE Rx-Tx time difference measurement </w:t>
                            </w:r>
                            <w:r w:rsidR="00475C95" w:rsidRPr="00475C95">
                              <w:rPr>
                                <w:lang w:val="en-US" w:eastAsia="zh-CN"/>
                              </w:rPr>
                              <w:t>using the same assistance data:</w:t>
                            </w:r>
                          </w:p>
                          <w:p w:rsidR="00475C95" w:rsidRPr="00475C95" w:rsidRDefault="00475C95" w:rsidP="00475C95">
                            <w:pPr>
                              <w:numPr>
                                <w:ilvl w:val="0"/>
                                <w:numId w:val="17"/>
                              </w:numPr>
                              <w:rPr>
                                <w:lang w:val="en-US" w:eastAsia="zh-CN"/>
                              </w:rPr>
                            </w:pPr>
                            <w:r>
                              <w:rPr>
                                <w:lang w:val="en-US" w:eastAsia="zh-CN"/>
                              </w:rPr>
                              <w:t>the measurement period</w:t>
                            </w:r>
                            <w:r w:rsidRPr="00475C95">
                              <w:rPr>
                                <w:lang w:val="en-US" w:eastAsia="zh-CN"/>
                              </w:rPr>
                              <w:t xml:space="preserve"> of UE Rx-Tx time difference measuremen</w:t>
                            </w:r>
                            <w:r>
                              <w:rPr>
                                <w:lang w:val="en-US" w:eastAsia="zh-CN"/>
                              </w:rPr>
                              <w:t xml:space="preserve">t </w:t>
                            </w:r>
                            <w:r w:rsidR="00445C26">
                              <w:rPr>
                                <w:rFonts w:eastAsiaTheme="minorEastAsia"/>
                                <w:lang w:val="en-US" w:eastAsia="zh-TW"/>
                              </w:rPr>
                              <w:t>remains the same as that in proposal 4</w:t>
                            </w:r>
                            <w:r>
                              <w:rPr>
                                <w:lang w:val="en-US" w:eastAsia="zh-CN"/>
                              </w:rPr>
                              <w:t xml:space="preserve"> </w:t>
                            </w:r>
                          </w:p>
                          <w:p w:rsidR="002C406C" w:rsidRPr="00475C95" w:rsidRDefault="002C406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AC505D" id="_x0000_s1029" type="#_x0000_t202" style="position:absolute;left:0;text-align:left;margin-left:413.4pt;margin-top:156.4pt;width:464.6pt;height:69.4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">
                <v:textbox>
                  <w:txbxContent>
                    <w:p w:rsidR="00475C95" w:rsidRPr="00475C95" w:rsidRDefault="002C406C" w:rsidP="00475C95">
                      <w:pPr>
                        <w:rPr>
                          <w:lang w:val="en-US" w:eastAsia="zh-CN"/>
                        </w:rPr>
                      </w:pPr>
                      <w:r w:rsidRPr="00475C95">
                        <w:rPr>
                          <w:b/>
                        </w:rPr>
                        <w:t>Proposal 5</w:t>
                      </w:r>
                      <w:r>
                        <w:t>:</w:t>
                      </w:r>
                      <w:r w:rsidR="00475C95">
                        <w:t xml:space="preserve"> For multi-RTT, </w:t>
                      </w:r>
                      <w:r w:rsidR="00475C95">
                        <w:rPr>
                          <w:lang w:val="en-US" w:eastAsia="zh-CN"/>
                        </w:rPr>
                        <w:t>w</w:t>
                      </w:r>
                      <w:r w:rsidR="00475C95" w:rsidRPr="00475C95">
                        <w:rPr>
                          <w:lang w:val="en-US" w:eastAsia="zh-CN"/>
                        </w:rPr>
                        <w:t>hen</w:t>
                      </w:r>
                      <w:r w:rsidR="00CE17A0" w:rsidRPr="00CE17A0">
                        <w:rPr>
                          <w:lang w:val="en-US" w:eastAsia="zh-CN"/>
                        </w:rPr>
                        <w:t xml:space="preserve"> </w:t>
                      </w:r>
                      <w:r w:rsidR="00CE17A0" w:rsidRPr="00475C95">
                        <w:rPr>
                          <w:lang w:val="en-US" w:eastAsia="zh-CN"/>
                        </w:rPr>
                        <w:t>PRS-RSRP</w:t>
                      </w:r>
                      <w:r w:rsidR="00475C95" w:rsidRPr="00475C95">
                        <w:rPr>
                          <w:lang w:val="en-US" w:eastAsia="zh-CN"/>
                        </w:rPr>
                        <w:t xml:space="preserve"> is configured to be measured along with </w:t>
                      </w:r>
                      <w:r w:rsidR="00CE17A0" w:rsidRPr="00475C95">
                        <w:rPr>
                          <w:lang w:val="en-US" w:eastAsia="zh-CN"/>
                        </w:rPr>
                        <w:t xml:space="preserve">UE Rx-Tx time difference measurement </w:t>
                      </w:r>
                      <w:r w:rsidR="00475C95" w:rsidRPr="00475C95">
                        <w:rPr>
                          <w:lang w:val="en-US" w:eastAsia="zh-CN"/>
                        </w:rPr>
                        <w:t>using the same assistance data:</w:t>
                      </w:r>
                    </w:p>
                    <w:p w:rsidR="00475C95" w:rsidRPr="00475C95" w:rsidRDefault="00475C95" w:rsidP="00475C95">
                      <w:pPr>
                        <w:numPr>
                          <w:ilvl w:val="0"/>
                          <w:numId w:val="17"/>
                        </w:numPr>
                        <w:rPr>
                          <w:lang w:val="en-US" w:eastAsia="zh-CN"/>
                        </w:rPr>
                      </w:pPr>
                      <w:r>
                        <w:rPr>
                          <w:lang w:val="en-US" w:eastAsia="zh-CN"/>
                        </w:rPr>
                        <w:t>the measurement period</w:t>
                      </w:r>
                      <w:r w:rsidRPr="00475C95">
                        <w:rPr>
                          <w:lang w:val="en-US" w:eastAsia="zh-CN"/>
                        </w:rPr>
                        <w:t xml:space="preserve"> of UE Rx-Tx time difference measuremen</w:t>
                      </w:r>
                      <w:r>
                        <w:rPr>
                          <w:lang w:val="en-US" w:eastAsia="zh-CN"/>
                        </w:rPr>
                        <w:t xml:space="preserve">t </w:t>
                      </w:r>
                      <w:r w:rsidR="00445C26">
                        <w:rPr>
                          <w:rFonts w:eastAsiaTheme="minorEastAsia"/>
                          <w:lang w:val="en-US" w:eastAsia="zh-TW"/>
                        </w:rPr>
                        <w:t>remains the same as that in proposal 4</w:t>
                      </w:r>
                      <w:r>
                        <w:rPr>
                          <w:lang w:val="en-US" w:eastAsia="zh-CN"/>
                        </w:rPr>
                        <w:t xml:space="preserve"> </w:t>
                      </w:r>
                    </w:p>
                    <w:p w:rsidR="002C406C" w:rsidRPr="00475C95" w:rsidRDefault="002C406C">
                      <w:pPr>
                        <w:rPr>
                          <w:lang w:val="en-US"/>
                        </w:rPr>
                      </w:pPr>
                    </w:p>
                  </w:txbxContent>
                </v:textbox>
                <w10:wrap type="square" anchorx="margin"/>
              </v:shape>
            </w:pict>
          </mc:Fallback>
        </mc:AlternateContent>
      </w:r>
      <w:r w:rsidR="00475C95" w:rsidRPr="000C64E4">
        <w:rPr>
          <w:noProof/>
          <w:lang w:val="en-US" w:eastAsia="zh-TW"/>
        </w:rPr>
        <mc:AlternateContent>
          <mc:Choice Requires="wps">
            <w:drawing>
              <wp:anchor distT="45720" distB="45720" distL="114300" distR="114300" simplePos="0" relativeHeight="251687936" behindDoc="0" locked="0" layoutInCell="1" allowOverlap="1" wp14:anchorId="1971D9DF" wp14:editId="3FC00CAA">
                <wp:simplePos x="0" y="0"/>
                <wp:positionH relativeFrom="margin">
                  <wp:align>right</wp:align>
                </wp:positionH>
                <wp:positionV relativeFrom="paragraph">
                  <wp:posOffset>1283031</wp:posOffset>
                </wp:positionV>
                <wp:extent cx="5900420" cy="609600"/>
                <wp:effectExtent l="0" t="0" r="24130"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609600"/>
                        </a:xfrm>
                        <a:prstGeom prst="rect">
                          <a:avLst/>
                        </a:prstGeom>
                        <a:solidFill>
                          <a:srgbClr val="FFFFFF"/>
                        </a:solidFill>
                        <a:ln w="9525">
                          <a:solidFill>
                            <a:srgbClr val="000000"/>
                          </a:solidFill>
                          <a:miter lim="800000"/>
                          <a:headEnd/>
                          <a:tailEnd/>
                        </a:ln>
                      </wps:spPr>
                      <wps:txbx>
                        <w:txbxContent>
                          <w:p w:rsidR="000C64E4" w:rsidRPr="002C406C" w:rsidRDefault="000C64E4">
                            <w:pPr>
                              <w:rPr>
                                <w:lang w:val="en-US"/>
                              </w:rPr>
                            </w:pPr>
                            <w:r w:rsidRPr="000C64E4">
                              <w:rPr>
                                <w:b/>
                              </w:rPr>
                              <w:t>Proposal 4</w:t>
                            </w:r>
                            <w:r>
                              <w:t>:</w:t>
                            </w:r>
                            <w:r w:rsidRPr="000C64E4">
                              <w:rPr>
                                <w:lang w:val="en-US" w:eastAsia="zh-CN"/>
                              </w:rPr>
                              <w:t xml:space="preserve"> </w:t>
                            </w:r>
                            <w:r>
                              <w:rPr>
                                <w:lang w:val="en-US" w:eastAsia="zh-CN"/>
                              </w:rPr>
                              <w:t>For mu</w:t>
                            </w:r>
                            <w:r w:rsidR="00BD0556">
                              <w:rPr>
                                <w:lang w:val="en-US" w:eastAsia="zh-CN"/>
                              </w:rPr>
                              <w:t>lti</w:t>
                            </w:r>
                            <w:r>
                              <w:rPr>
                                <w:lang w:val="en-US" w:eastAsia="zh-CN"/>
                              </w:rPr>
                              <w:t>-RTT, the measurement period</w:t>
                            </w:r>
                            <w:r w:rsidR="00CA2C91">
                              <w:rPr>
                                <w:lang w:val="en-US" w:eastAsia="zh-CN"/>
                              </w:rPr>
                              <w:t xml:space="preserve"> and the corresponding requirements are</w:t>
                            </w:r>
                            <w:r>
                              <w:rPr>
                                <w:lang w:val="en-US" w:eastAsia="zh-CN"/>
                              </w:rPr>
                              <w:t xml:space="preserve"> the same as that for RSTD measurement, provided that the side conditions are the same, and provided that SRS resource is confi</w:t>
                            </w:r>
                            <w:r w:rsidR="00CA2C91">
                              <w:rPr>
                                <w:lang w:val="en-US" w:eastAsia="zh-CN"/>
                              </w:rPr>
                              <w:t>gured in the measurement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32EBCD" id="_x0000_s1030" type="#_x0000_t202" style="position:absolute;left:0;text-align:left;margin-left:413.4pt;margin-top:101.05pt;width:464.6pt;height:48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">
                <v:textbox>
                  <w:txbxContent>
                    <w:p w:rsidR="000C64E4" w:rsidRPr="002C406C" w:rsidRDefault="000C64E4">
                      <w:pPr>
                        <w:rPr>
                          <w:lang w:val="en-US"/>
                        </w:rPr>
                      </w:pPr>
                      <w:r w:rsidRPr="000C64E4">
                        <w:rPr>
                          <w:b/>
                        </w:rPr>
                        <w:t>Proposal 4</w:t>
                      </w:r>
                      <w:r>
                        <w:t>:</w:t>
                      </w:r>
                      <w:r w:rsidRPr="000C64E4">
                        <w:rPr>
                          <w:lang w:val="en-US" w:eastAsia="zh-CN"/>
                        </w:rPr>
                        <w:t xml:space="preserve"> </w:t>
                      </w:r>
                      <w:r>
                        <w:rPr>
                          <w:lang w:val="en-US" w:eastAsia="zh-CN"/>
                        </w:rPr>
                        <w:t>F</w:t>
                      </w:r>
                      <w:r>
                        <w:rPr>
                          <w:lang w:val="en-US" w:eastAsia="zh-CN"/>
                        </w:rPr>
                        <w:t>or m</w:t>
                      </w:r>
                      <w:r>
                        <w:rPr>
                          <w:lang w:val="en-US" w:eastAsia="zh-CN"/>
                        </w:rPr>
                        <w:t>u</w:t>
                      </w:r>
                      <w:r w:rsidR="00BD0556">
                        <w:rPr>
                          <w:lang w:val="en-US" w:eastAsia="zh-CN"/>
                        </w:rPr>
                        <w:t>lti</w:t>
                      </w:r>
                      <w:r>
                        <w:rPr>
                          <w:lang w:val="en-US" w:eastAsia="zh-CN"/>
                        </w:rPr>
                        <w:t>-RTT, the measurement period</w:t>
                      </w:r>
                      <w:r w:rsidR="00CA2C91">
                        <w:rPr>
                          <w:lang w:val="en-US" w:eastAsia="zh-CN"/>
                        </w:rPr>
                        <w:t xml:space="preserve"> and the corresponding requirements are</w:t>
                      </w:r>
                      <w:r>
                        <w:rPr>
                          <w:lang w:val="en-US" w:eastAsia="zh-CN"/>
                        </w:rPr>
                        <w:t xml:space="preserve"> </w:t>
                      </w:r>
                      <w:r>
                        <w:rPr>
                          <w:lang w:val="en-US" w:eastAsia="zh-CN"/>
                        </w:rPr>
                        <w:t>the same as that for RSTD measurement, provided that the side conditions are the same, and provided that SRS resource is confi</w:t>
                      </w:r>
                      <w:r w:rsidR="00CA2C91">
                        <w:rPr>
                          <w:lang w:val="en-US" w:eastAsia="zh-CN"/>
                        </w:rPr>
                        <w:t>gured in the measurement period</w:t>
                      </w:r>
                    </w:p>
                  </w:txbxContent>
                </v:textbox>
                <w10:wrap type="square" anchorx="margin"/>
              </v:shape>
            </w:pict>
          </mc:Fallback>
        </mc:AlternateContent>
      </w:r>
      <w:r w:rsidR="000C64E4">
        <w:rPr>
          <w:lang w:val="en-US" w:eastAsia="zh-CN"/>
        </w:rPr>
        <w:t xml:space="preserve">Also, </w:t>
      </w:r>
      <w:r>
        <w:rPr>
          <w:lang w:val="en-US" w:eastAsia="zh-CN"/>
        </w:rPr>
        <w:t xml:space="preserve">from UE’s implementation point of view, </w:t>
      </w:r>
      <w:r w:rsidR="000C64E4">
        <w:rPr>
          <w:lang w:val="en-US" w:eastAsia="zh-CN"/>
        </w:rPr>
        <w:t>for mu</w:t>
      </w:r>
      <w:r w:rsidR="00BD0556">
        <w:rPr>
          <w:lang w:val="en-US" w:eastAsia="zh-CN"/>
        </w:rPr>
        <w:t>lti</w:t>
      </w:r>
      <w:r w:rsidR="000C64E4">
        <w:rPr>
          <w:lang w:val="en-US" w:eastAsia="zh-CN"/>
        </w:rPr>
        <w:t>-RTT, the measurement period can be the same as that for RSTD measurement, provided that the side conditions are the same, and provided that SRS resource is confi</w:t>
      </w:r>
      <w:r>
        <w:rPr>
          <w:lang w:val="en-US" w:eastAsia="zh-CN"/>
        </w:rPr>
        <w:t>gured in the measurement period. Furthermore, the measurement period can be the same even if PRS-RSRP measurement is configured along with multi-RTT.</w:t>
      </w:r>
    </w:p>
    <w:p w:rsidR="002C406C" w:rsidRPr="00896588" w:rsidRDefault="002C406C" w:rsidP="000B0AB9">
      <w:pPr>
        <w:rPr>
          <w:lang w:val="en-US" w:eastAsia="zh-CN"/>
        </w:rPr>
      </w:pPr>
    </w:p>
    <w:p w:rsidR="00B30B41" w:rsidRDefault="00896588" w:rsidP="00B30B41">
      <w:pPr>
        <w:pStyle w:val="Heading1"/>
      </w:pPr>
      <w:r w:rsidRPr="0011516E">
        <w:rPr>
          <w:lang w:eastAsia="zh-CN"/>
        </w:rPr>
        <w:t>UE Rx-Tx tim</w:t>
      </w:r>
      <w:r>
        <w:rPr>
          <w:lang w:eastAsia="zh-CN"/>
        </w:rPr>
        <w:t xml:space="preserve">e difference report </w:t>
      </w:r>
      <w:r w:rsidR="00B30B41">
        <w:t>mapping table</w:t>
      </w:r>
    </w:p>
    <w:p w:rsidR="00896588" w:rsidRDefault="00896588" w:rsidP="00896588">
      <w:pPr>
        <w:rPr>
          <w:lang w:val="en-US"/>
        </w:rPr>
      </w:pPr>
      <w:r>
        <w:rPr>
          <w:lang w:val="en-US"/>
        </w:rPr>
        <w:t>In RAN1#99, we have the following agreement:</w:t>
      </w:r>
    </w:p>
    <w:p w:rsidR="00896588" w:rsidRDefault="00896588" w:rsidP="00896588">
      <w:r w:rsidRPr="00BA2657">
        <w:rPr>
          <w:highlight w:val="green"/>
        </w:rPr>
        <w:t>Agreement:</w:t>
      </w:r>
    </w:p>
    <w:p w:rsidR="00896588" w:rsidRPr="007554AA" w:rsidRDefault="00896588" w:rsidP="00896588">
      <w:pPr>
        <w:pStyle w:val="ListParagraph"/>
        <w:widowControl/>
        <w:numPr>
          <w:ilvl w:val="0"/>
          <w:numId w:val="18"/>
        </w:numPr>
        <w:autoSpaceDE/>
        <w:autoSpaceDN/>
        <w:adjustRightInd/>
        <w:spacing w:after="0"/>
        <w:jc w:val="left"/>
        <w:rPr>
          <w:i/>
        </w:rPr>
      </w:pPr>
      <w:r w:rsidRPr="007554AA">
        <w:rPr>
          <w:i/>
        </w:rPr>
        <w:t xml:space="preserve">The reporting granularity for 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4AA">
        <w:rPr>
          <w:i/>
        </w:rPr>
        <w:t>, where k is a configuration parameter with a minimum value of at most 0.</w:t>
      </w:r>
    </w:p>
    <w:p w:rsidR="00896588" w:rsidRPr="007554AA" w:rsidRDefault="00896588" w:rsidP="00896588">
      <w:pPr>
        <w:pStyle w:val="ListParagraph"/>
        <w:widowControl/>
        <w:numPr>
          <w:ilvl w:val="1"/>
          <w:numId w:val="18"/>
        </w:numPr>
        <w:autoSpaceDE/>
        <w:autoSpaceDN/>
        <w:adjustRightInd/>
        <w:spacing w:after="0"/>
        <w:jc w:val="left"/>
        <w:rPr>
          <w:i/>
        </w:rPr>
      </w:pPr>
      <w:r w:rsidRPr="007554AA">
        <w:rPr>
          <w:i/>
        </w:rPr>
        <w:lastRenderedPageBreak/>
        <w:t>Note: RAN4 can determine if -1 can be a minimum value</w:t>
      </w:r>
    </w:p>
    <w:p w:rsidR="00896588" w:rsidRPr="007554AA" w:rsidRDefault="00896588" w:rsidP="00896588">
      <w:pPr>
        <w:pStyle w:val="ListParagraph"/>
        <w:widowControl/>
        <w:numPr>
          <w:ilvl w:val="0"/>
          <w:numId w:val="18"/>
        </w:numPr>
        <w:autoSpaceDE/>
        <w:autoSpaceDN/>
        <w:adjustRightInd/>
        <w:spacing w:after="0"/>
        <w:jc w:val="left"/>
        <w:rPr>
          <w:i/>
        </w:rPr>
      </w:pPr>
      <w:r w:rsidRPr="007554AA">
        <w:rPr>
          <w:i/>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p w:rsidR="00896588" w:rsidRDefault="00896588" w:rsidP="00896588">
      <w:pPr>
        <w:jc w:val="left"/>
        <w:rPr>
          <w:noProof/>
          <w:lang w:eastAsia="zh-TW"/>
        </w:rPr>
      </w:pPr>
    </w:p>
    <w:p w:rsidR="00CC611D" w:rsidRPr="00597AF7" w:rsidRDefault="00896588" w:rsidP="00896588">
      <w:pPr>
        <w:jc w:val="left"/>
        <w:rPr>
          <w:noProof/>
          <w:lang w:eastAsia="zh-TW"/>
        </w:rPr>
      </w:pPr>
      <w:r>
        <w:rPr>
          <w:noProof/>
          <w:lang w:eastAsia="zh-TW"/>
        </w:rPr>
        <w:t>In LTE, the UE Rx-Tx</w:t>
      </w:r>
      <w:r w:rsidR="00BB61E2">
        <w:rPr>
          <w:noProof/>
          <w:lang w:eastAsia="zh-TW"/>
        </w:rPr>
        <w:t xml:space="preserve"> time difference</w:t>
      </w:r>
      <w:r>
        <w:rPr>
          <w:noProof/>
          <w:lang w:eastAsia="zh-TW"/>
        </w:rPr>
        <w:t xml:space="preserve"> report mapping table is given below [</w:t>
      </w:r>
      <w:r w:rsidR="00597AF7">
        <w:rPr>
          <w:noProof/>
          <w:lang w:eastAsia="zh-TW"/>
        </w:rPr>
        <w:t>4</w:t>
      </w:r>
      <w:r>
        <w:rPr>
          <w:noProof/>
          <w:lang w:eastAsia="zh-TW"/>
        </w:rPr>
        <w:t>]:</w:t>
      </w:r>
    </w:p>
    <w:p w:rsidR="0040395A" w:rsidRDefault="00896588" w:rsidP="00BE114B">
      <w:pPr>
        <w:jc w:val="center"/>
        <w:rPr>
          <w:lang w:eastAsia="zh-CN"/>
        </w:rPr>
      </w:pPr>
      <w:r>
        <w:rPr>
          <w:noProof/>
          <w:lang w:val="en-US" w:eastAsia="zh-TW"/>
        </w:rPr>
        <w:drawing>
          <wp:inline distT="0" distB="0" distL="0" distR="0" wp14:anchorId="45B2A8A1" wp14:editId="71FBFE47">
            <wp:extent cx="5319422" cy="1939473"/>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9171" cy="1946674"/>
                    </a:xfrm>
                    <a:prstGeom prst="rect">
                      <a:avLst/>
                    </a:prstGeom>
                  </pic:spPr>
                </pic:pic>
              </a:graphicData>
            </a:graphic>
          </wp:inline>
        </w:drawing>
      </w:r>
    </w:p>
    <w:p w:rsidR="00597AF7" w:rsidRDefault="00597AF7" w:rsidP="00597AF7">
      <w:pPr>
        <w:jc w:val="center"/>
        <w:rPr>
          <w:noProof/>
          <w:lang w:eastAsia="zh-TW"/>
        </w:rPr>
      </w:pPr>
      <w:r>
        <w:rPr>
          <w:lang w:eastAsia="zh-CN"/>
        </w:rPr>
        <w:t xml:space="preserve">Table 1: </w:t>
      </w:r>
      <w:r>
        <w:rPr>
          <w:noProof/>
          <w:lang w:eastAsia="zh-TW"/>
        </w:rPr>
        <w:t>UE Rx-Tx</w:t>
      </w:r>
      <w:r w:rsidR="00BB61E2">
        <w:rPr>
          <w:noProof/>
          <w:lang w:eastAsia="zh-TW"/>
        </w:rPr>
        <w:t xml:space="preserve"> time difference</w:t>
      </w:r>
      <w:r>
        <w:rPr>
          <w:noProof/>
          <w:lang w:eastAsia="zh-TW"/>
        </w:rPr>
        <w:t xml:space="preserve"> report mapping table in LTE</w:t>
      </w:r>
    </w:p>
    <w:p w:rsidR="00BB61E2" w:rsidRDefault="00BB61E2" w:rsidP="00BB61E2">
      <w:pPr>
        <w:rPr>
          <w:lang w:val="en-US"/>
        </w:rPr>
      </w:pPr>
      <w:r>
        <w:rPr>
          <w:lang w:val="en-US"/>
        </w:rPr>
        <w:t>It has been agreed in RAN1 that the reporting granularity can be set to 1Tc. However, the finest granularity that can be achieved is 4Tc (</w:t>
      </w:r>
      <w:r>
        <w:t>corresponding to the setting that SCS = 120kHz and</w:t>
      </w:r>
      <w:r w:rsidRPr="00B42950">
        <w:t xml:space="preserve"> BW </w:t>
      </w:r>
      <w:r>
        <w:t xml:space="preserve">= </w:t>
      </w:r>
      <w:r w:rsidRPr="00B42950">
        <w:t>400MHz</w:t>
      </w:r>
      <w:r>
        <w:rPr>
          <w:lang w:val="en-US"/>
        </w:rPr>
        <w:t xml:space="preserve">). Therefore it suffices to design a reporting table supporting </w:t>
      </w:r>
      <w:r w:rsidR="00BE114B">
        <w:rPr>
          <w:lang w:val="en-US"/>
        </w:rPr>
        <w:t xml:space="preserve">at best </w:t>
      </w:r>
      <w:r>
        <w:rPr>
          <w:lang w:val="en-US"/>
        </w:rPr>
        <w:t xml:space="preserve">4Tc granularity. In our view, one reporting table can be used for both FR1 and FR2. In addition, in table 1, we see that  </w:t>
      </w:r>
    </w:p>
    <w:p w:rsidR="00BB61E2" w:rsidRDefault="00BB61E2" w:rsidP="00BB61E2">
      <w:pPr>
        <w:pStyle w:val="ListParagraph"/>
        <w:numPr>
          <w:ilvl w:val="0"/>
          <w:numId w:val="19"/>
        </w:numPr>
        <w:rPr>
          <w:lang w:val="en-US"/>
        </w:rPr>
      </w:pPr>
      <w:r>
        <w:rPr>
          <w:rFonts w:hint="eastAsia"/>
          <w:lang w:val="en-US"/>
        </w:rPr>
        <w:t>Time resolution is 2Ts for |</w:t>
      </w:r>
      <w:r>
        <w:rPr>
          <w:lang w:val="en-US"/>
        </w:rPr>
        <w:t xml:space="preserve"> </w:t>
      </w:r>
      <w:r>
        <w:rPr>
          <w:rFonts w:hint="eastAsia"/>
          <w:lang w:val="en-US"/>
        </w:rPr>
        <w:t xml:space="preserve">time_diff </w:t>
      </w:r>
      <w:r w:rsidRPr="002C0DC3">
        <w:rPr>
          <w:rFonts w:hint="eastAsia"/>
          <w:lang w:val="en-US"/>
        </w:rPr>
        <w:t>|</w:t>
      </w:r>
      <w:r w:rsidR="00166980">
        <w:rPr>
          <w:rFonts w:hint="eastAsia"/>
          <w:lang w:val="en-US"/>
        </w:rPr>
        <w:t xml:space="preserve">&lt; </w:t>
      </w:r>
      <w:r w:rsidRPr="002C0DC3">
        <w:rPr>
          <w:rFonts w:hint="eastAsia"/>
          <w:lang w:val="en-US"/>
        </w:rPr>
        <w:t>4096Ts</w:t>
      </w:r>
    </w:p>
    <w:p w:rsidR="00BB61E2" w:rsidRPr="002C0DC3" w:rsidRDefault="00BB61E2" w:rsidP="00BB61E2">
      <w:pPr>
        <w:pStyle w:val="ListParagraph"/>
        <w:numPr>
          <w:ilvl w:val="0"/>
          <w:numId w:val="19"/>
        </w:numPr>
        <w:rPr>
          <w:lang w:val="en-US"/>
        </w:rPr>
      </w:pPr>
      <w:r w:rsidRPr="002C0DC3">
        <w:rPr>
          <w:lang w:val="en-US"/>
        </w:rPr>
        <w:t>Ti</w:t>
      </w:r>
      <w:r>
        <w:rPr>
          <w:lang w:val="en-US"/>
        </w:rPr>
        <w:t xml:space="preserve">me resolution is 8Ts for 20472Ts &gt;| time_diff </w:t>
      </w:r>
      <w:r w:rsidR="00166980">
        <w:rPr>
          <w:lang w:val="en-US"/>
        </w:rPr>
        <w:t xml:space="preserve">| </w:t>
      </w:r>
      <m:oMath>
        <m:r>
          <m:rPr>
            <m:sty m:val="p"/>
          </m:rPr>
          <w:rPr>
            <w:rFonts w:ascii="Cambria Math" w:hAnsi="Cambria Math"/>
            <w:lang w:val="en-US"/>
          </w:rPr>
          <m:t>≥</m:t>
        </m:r>
      </m:oMath>
      <w:r w:rsidRPr="002C0DC3">
        <w:rPr>
          <w:lang w:val="en-US"/>
        </w:rPr>
        <w:t xml:space="preserve"> 4096Ts</w:t>
      </w:r>
    </w:p>
    <w:p w:rsidR="00BB61E2" w:rsidRDefault="00BB61E2" w:rsidP="00BB61E2">
      <w:pPr>
        <w:rPr>
          <w:lang w:val="en-US"/>
        </w:rPr>
      </w:pPr>
      <w:r>
        <w:rPr>
          <w:lang w:val="en-US"/>
        </w:rPr>
        <w:t>The boundary point 4096Ts can be reused for NR, while th</w:t>
      </w:r>
      <w:r w:rsidR="00F3361D">
        <w:rPr>
          <w:lang w:val="en-US"/>
        </w:rPr>
        <w:t>e resolution can be changed as 4</w:t>
      </w:r>
      <w:r>
        <w:rPr>
          <w:lang w:val="en-US"/>
        </w:rPr>
        <w:t xml:space="preserve">Tc for </w:t>
      </w:r>
      <w:r w:rsidRPr="002C0DC3">
        <w:rPr>
          <w:rFonts w:hint="eastAsia"/>
          <w:lang w:val="en-US"/>
        </w:rPr>
        <w:t>|</w:t>
      </w:r>
      <w:r w:rsidR="00B63862">
        <w:rPr>
          <w:lang w:val="en-US"/>
        </w:rPr>
        <w:t xml:space="preserve"> time_diff </w:t>
      </w:r>
      <w:r w:rsidRPr="002C0DC3">
        <w:rPr>
          <w:rFonts w:hint="eastAsia"/>
          <w:lang w:val="en-US"/>
        </w:rPr>
        <w:t>|</w:t>
      </w:r>
      <w:r w:rsidR="00F30D79">
        <w:rPr>
          <w:rFonts w:hint="eastAsia"/>
          <w:lang w:val="en-US"/>
        </w:rPr>
        <w:t xml:space="preserve"> &lt; </w:t>
      </w:r>
      <w:r w:rsidRPr="002C0DC3">
        <w:rPr>
          <w:rFonts w:hint="eastAsia"/>
          <w:lang w:val="en-US"/>
        </w:rPr>
        <w:t>4096Ts</w:t>
      </w:r>
      <w:r>
        <w:rPr>
          <w:lang w:val="en-US"/>
        </w:rPr>
        <w:t xml:space="preserve"> and </w:t>
      </w:r>
      <w:r w:rsidR="00F3361D">
        <w:rPr>
          <w:lang w:val="en-US"/>
        </w:rPr>
        <w:t>16</w:t>
      </w:r>
      <w:r>
        <w:rPr>
          <w:lang w:val="en-US"/>
        </w:rPr>
        <w:t xml:space="preserve">Tc for </w:t>
      </w:r>
      <w:r w:rsidR="00B63862">
        <w:rPr>
          <w:lang w:val="en-US"/>
        </w:rPr>
        <w:t xml:space="preserve">20472Ts &gt;| time_diff </w:t>
      </w:r>
      <w:r w:rsidR="00F30D79">
        <w:rPr>
          <w:lang w:val="en-US"/>
        </w:rPr>
        <w:t xml:space="preserve">| </w:t>
      </w:r>
      <m:oMath>
        <m:r>
          <m:rPr>
            <m:sty m:val="p"/>
          </m:rPr>
          <w:rPr>
            <w:rFonts w:ascii="Cambria Math" w:hAnsi="Cambria Math"/>
            <w:lang w:val="en-US"/>
          </w:rPr>
          <m:t>≥</m:t>
        </m:r>
      </m:oMath>
      <w:r w:rsidR="00F30D79">
        <w:rPr>
          <w:lang w:val="en-US"/>
        </w:rPr>
        <w:t xml:space="preserve"> </w:t>
      </w:r>
      <w:r w:rsidR="00B63862" w:rsidRPr="002C0DC3">
        <w:rPr>
          <w:lang w:val="en-US"/>
        </w:rPr>
        <w:t>4096Ts</w:t>
      </w:r>
      <w:r>
        <w:rPr>
          <w:lang w:val="en-US"/>
        </w:rPr>
        <w:t xml:space="preserve">. </w:t>
      </w:r>
    </w:p>
    <w:p w:rsidR="00BB61E2" w:rsidRDefault="00BB61E2" w:rsidP="00BB61E2">
      <w:pPr>
        <w:rPr>
          <w:lang w:val="en-US"/>
        </w:rPr>
      </w:pPr>
      <w:r w:rsidRPr="00766F5E">
        <w:rPr>
          <w:noProof/>
          <w:lang w:val="en-US" w:eastAsia="zh-TW"/>
        </w:rPr>
        <mc:AlternateContent>
          <mc:Choice Requires="wps">
            <w:drawing>
              <wp:anchor distT="45720" distB="45720" distL="114300" distR="114300" simplePos="0" relativeHeight="251692032" behindDoc="0" locked="0" layoutInCell="1" allowOverlap="1" wp14:anchorId="6B56E92B" wp14:editId="003C0EBC">
                <wp:simplePos x="0" y="0"/>
                <wp:positionH relativeFrom="margin">
                  <wp:align>right</wp:align>
                </wp:positionH>
                <wp:positionV relativeFrom="paragraph">
                  <wp:posOffset>247981</wp:posOffset>
                </wp:positionV>
                <wp:extent cx="5899785" cy="890270"/>
                <wp:effectExtent l="0" t="0" r="24765" b="2413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890546"/>
                        </a:xfrm>
                        <a:prstGeom prst="rect">
                          <a:avLst/>
                        </a:prstGeom>
                        <a:solidFill>
                          <a:srgbClr val="FFFFFF"/>
                        </a:solidFill>
                        <a:ln w="9525">
                          <a:solidFill>
                            <a:srgbClr val="000000"/>
                          </a:solidFill>
                          <a:miter lim="800000"/>
                          <a:headEnd/>
                          <a:tailEnd/>
                        </a:ln>
                      </wps:spPr>
                      <wps:txbx>
                        <w:txbxContent>
                          <w:p w:rsidR="00BB61E2" w:rsidRDefault="00BB61E2" w:rsidP="00BB61E2">
                            <w:r>
                              <w:rPr>
                                <w:b/>
                              </w:rPr>
                              <w:t xml:space="preserve">Proposal </w:t>
                            </w:r>
                            <w:r w:rsidR="00F3361D">
                              <w:rPr>
                                <w:b/>
                              </w:rPr>
                              <w:t>6</w:t>
                            </w:r>
                            <w:r>
                              <w:t xml:space="preserve">: </w:t>
                            </w:r>
                            <w:r w:rsidR="00F3361D">
                              <w:t>For the UE Rx-Tx time difference mapping table</w:t>
                            </w:r>
                          </w:p>
                          <w:p w:rsidR="00BB61E2" w:rsidRDefault="00F3361D" w:rsidP="00BB61E2">
                            <w:pPr>
                              <w:pStyle w:val="ListParagraph"/>
                              <w:numPr>
                                <w:ilvl w:val="0"/>
                                <w:numId w:val="20"/>
                              </w:numPr>
                            </w:pPr>
                            <w:r>
                              <w:t>One</w:t>
                            </w:r>
                            <w:r w:rsidR="00BB61E2">
                              <w:t xml:space="preserve"> mapping table for both FR1 and FR2</w:t>
                            </w:r>
                          </w:p>
                          <w:p w:rsidR="00BB61E2" w:rsidRDefault="00BB61E2" w:rsidP="00BB61E2">
                            <w:pPr>
                              <w:pStyle w:val="ListParagraph"/>
                              <w:numPr>
                                <w:ilvl w:val="0"/>
                                <w:numId w:val="20"/>
                              </w:numPr>
                              <w:rPr>
                                <w:lang w:val="en-US"/>
                              </w:rPr>
                            </w:pPr>
                            <w:r>
                              <w:rPr>
                                <w:rFonts w:hint="eastAsia"/>
                                <w:lang w:val="en-US"/>
                              </w:rPr>
                              <w:t>Time resolution is 4Tc</w:t>
                            </w:r>
                            <w:r w:rsidRPr="002C0DC3">
                              <w:rPr>
                                <w:rFonts w:hint="eastAsia"/>
                                <w:lang w:val="en-US"/>
                              </w:rPr>
                              <w:t xml:space="preserve"> for |</w:t>
                            </w:r>
                            <w:r w:rsidR="00F3361D">
                              <w:rPr>
                                <w:lang w:val="en-US"/>
                              </w:rPr>
                              <w:t xml:space="preserve"> Rx-Tx_time_diff </w:t>
                            </w:r>
                            <w:r w:rsidRPr="002C0DC3">
                              <w:rPr>
                                <w:rFonts w:hint="eastAsia"/>
                                <w:lang w:val="en-US"/>
                              </w:rPr>
                              <w:t>|</w:t>
                            </w:r>
                            <w:r w:rsidR="0077453D">
                              <w:rPr>
                                <w:rFonts w:hint="eastAsia"/>
                                <w:lang w:val="en-US"/>
                              </w:rPr>
                              <w:t xml:space="preserve"> &lt; </w:t>
                            </w:r>
                            <w:r w:rsidRPr="002C0DC3">
                              <w:rPr>
                                <w:rFonts w:hint="eastAsia"/>
                                <w:lang w:val="en-US"/>
                              </w:rPr>
                              <w:t>4096Ts</w:t>
                            </w:r>
                          </w:p>
                          <w:p w:rsidR="00BB61E2" w:rsidRPr="00766F5E" w:rsidRDefault="00F3361D" w:rsidP="00BB61E2">
                            <w:pPr>
                              <w:pStyle w:val="ListParagraph"/>
                              <w:numPr>
                                <w:ilvl w:val="0"/>
                                <w:numId w:val="20"/>
                              </w:numPr>
                              <w:rPr>
                                <w:lang w:val="en-US"/>
                              </w:rPr>
                            </w:pPr>
                            <w:r>
                              <w:rPr>
                                <w:lang w:val="en-US"/>
                              </w:rPr>
                              <w:t>Time resolution is 16</w:t>
                            </w:r>
                            <w:r w:rsidR="00BB61E2">
                              <w:rPr>
                                <w:lang w:val="en-US"/>
                              </w:rPr>
                              <w:t>Tc</w:t>
                            </w:r>
                            <w:r w:rsidR="00BB61E2" w:rsidRPr="002C0DC3">
                              <w:rPr>
                                <w:lang w:val="en-US"/>
                              </w:rPr>
                              <w:t xml:space="preserve"> for </w:t>
                            </w:r>
                            <w:r w:rsidR="00166980">
                              <w:rPr>
                                <w:lang w:val="en-US"/>
                              </w:rPr>
                              <w:t xml:space="preserve">20472Ts &gt;| time_diff | </w:t>
                            </w:r>
                            <m:oMath>
                              <m:r>
                                <m:rPr>
                                  <m:sty m:val="p"/>
                                </m:rPr>
                                <w:rPr>
                                  <w:rFonts w:ascii="Cambria Math" w:hAnsi="Cambria Math"/>
                                  <w:lang w:val="en-US"/>
                                </w:rPr>
                                <m:t>≥</m:t>
                              </m:r>
                            </m:oMath>
                            <w:r w:rsidR="00166980" w:rsidRPr="002C0DC3">
                              <w:rPr>
                                <w:lang w:val="en-US"/>
                              </w:rPr>
                              <w:t xml:space="preserve"> 4096Ts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6447C0" id="_x0000_t202" coordsize="21600,21600" o:spt="202" path="m,l,21600r21600,l21600,xe">
                <v:stroke joinstyle="miter"/>
                <v:path gradientshapeok="t" o:connecttype="rect"/>
              </v:shapetype>
              <v:shape id="_x0000_s1031" type="#_x0000_t202" style="position:absolute;left:0;text-align:left;margin-left:413.35pt;margin-top:19.55pt;width:464.55pt;height:70.1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">
                <v:textbox>
                  <w:txbxContent>
                    <w:p w:rsidR="00BB61E2" w:rsidRDefault="00BB61E2" w:rsidP="00BB61E2">
                      <w:r>
                        <w:rPr>
                          <w:b/>
                        </w:rPr>
                        <w:t xml:space="preserve">Proposal </w:t>
                      </w:r>
                      <w:r w:rsidR="00F3361D">
                        <w:rPr>
                          <w:b/>
                        </w:rPr>
                        <w:t>6</w:t>
                      </w:r>
                      <w:r>
                        <w:t xml:space="preserve">: </w:t>
                      </w:r>
                      <w:r w:rsidR="00F3361D">
                        <w:t>For the UE Rx-Tx time difference mapping table</w:t>
                      </w:r>
                    </w:p>
                    <w:p w:rsidR="00BB61E2" w:rsidRDefault="00F3361D" w:rsidP="00BB61E2">
                      <w:pPr>
                        <w:pStyle w:val="ListParagraph"/>
                        <w:numPr>
                          <w:ilvl w:val="0"/>
                          <w:numId w:val="20"/>
                        </w:numPr>
                      </w:pPr>
                      <w:r>
                        <w:t>One</w:t>
                      </w:r>
                      <w:r w:rsidR="00BB61E2">
                        <w:t xml:space="preserve"> mapping table for both FR1 and FR2</w:t>
                      </w:r>
                    </w:p>
                    <w:p w:rsidR="00BB61E2" w:rsidRDefault="00BB61E2" w:rsidP="00BB61E2">
                      <w:pPr>
                        <w:pStyle w:val="ListParagraph"/>
                        <w:numPr>
                          <w:ilvl w:val="0"/>
                          <w:numId w:val="20"/>
                        </w:numPr>
                        <w:rPr>
                          <w:lang w:val="en-US"/>
                        </w:rPr>
                      </w:pPr>
                      <w:r>
                        <w:rPr>
                          <w:rFonts w:hint="eastAsia"/>
                          <w:lang w:val="en-US"/>
                        </w:rPr>
                        <w:t>Time resolution is 4Tc</w:t>
                      </w:r>
                      <w:r w:rsidRPr="002C0DC3">
                        <w:rPr>
                          <w:rFonts w:hint="eastAsia"/>
                          <w:lang w:val="en-US"/>
                        </w:rPr>
                        <w:t xml:space="preserve"> for |</w:t>
                      </w:r>
                      <w:r w:rsidR="00F3361D">
                        <w:rPr>
                          <w:lang w:val="en-US"/>
                        </w:rPr>
                        <w:t xml:space="preserve"> Rx-Tx_time_diff </w:t>
                      </w:r>
                      <w:r w:rsidRPr="002C0DC3">
                        <w:rPr>
                          <w:rFonts w:hint="eastAsia"/>
                          <w:lang w:val="en-US"/>
                        </w:rPr>
                        <w:t>|</w:t>
                      </w:r>
                      <w:r w:rsidR="0077453D">
                        <w:rPr>
                          <w:rFonts w:hint="eastAsia"/>
                          <w:lang w:val="en-US"/>
                        </w:rPr>
                        <w:t xml:space="preserve"> &lt; </w:t>
                      </w:r>
                      <w:r w:rsidRPr="002C0DC3">
                        <w:rPr>
                          <w:rFonts w:hint="eastAsia"/>
                          <w:lang w:val="en-US"/>
                        </w:rPr>
                        <w:t>4096Ts</w:t>
                      </w:r>
                    </w:p>
                    <w:p w:rsidR="00BB61E2" w:rsidRPr="00766F5E" w:rsidRDefault="00F3361D" w:rsidP="00BB61E2">
                      <w:pPr>
                        <w:pStyle w:val="ListParagraph"/>
                        <w:numPr>
                          <w:ilvl w:val="0"/>
                          <w:numId w:val="20"/>
                        </w:numPr>
                        <w:rPr>
                          <w:lang w:val="en-US"/>
                        </w:rPr>
                      </w:pPr>
                      <w:r>
                        <w:rPr>
                          <w:lang w:val="en-US"/>
                        </w:rPr>
                        <w:t>Time resolution is 16</w:t>
                      </w:r>
                      <w:r w:rsidR="00BB61E2">
                        <w:rPr>
                          <w:lang w:val="en-US"/>
                        </w:rPr>
                        <w:t>Tc</w:t>
                      </w:r>
                      <w:r w:rsidR="00BB61E2" w:rsidRPr="002C0DC3">
                        <w:rPr>
                          <w:lang w:val="en-US"/>
                        </w:rPr>
                        <w:t xml:space="preserve"> for </w:t>
                      </w:r>
                      <w:r w:rsidR="00166980">
                        <w:rPr>
                          <w:lang w:val="en-US"/>
                        </w:rPr>
                        <w:t xml:space="preserve">20472Ts &gt;| time_diff | </w:t>
                      </w:r>
                      <m:oMath>
                        <m:r>
                          <m:rPr>
                            <m:sty m:val="p"/>
                          </m:rPr>
                          <w:rPr>
                            <w:rFonts w:ascii="Cambria Math" w:hAnsi="Cambria Math"/>
                            <w:lang w:val="en-US"/>
                          </w:rPr>
                          <m:t>≥</m:t>
                        </m:r>
                      </m:oMath>
                      <w:r w:rsidR="00166980" w:rsidRPr="002C0DC3">
                        <w:rPr>
                          <w:lang w:val="en-US"/>
                        </w:rPr>
                        <w:t xml:space="preserve"> 4096Ts</w:t>
                      </w:r>
                    </w:p>
                  </w:txbxContent>
                </v:textbox>
                <w10:wrap type="square" anchorx="margin"/>
              </v:shape>
            </w:pict>
          </mc:Fallback>
        </mc:AlternateContent>
      </w:r>
      <w:r>
        <w:rPr>
          <w:lang w:val="en-US"/>
        </w:rPr>
        <w:t>We summarize above in the following proposal:</w:t>
      </w:r>
    </w:p>
    <w:p w:rsidR="005E15D1" w:rsidRPr="001C40FB" w:rsidRDefault="00765C97" w:rsidP="005E15D1">
      <w:r w:rsidRPr="00EF6EE7">
        <w:rPr>
          <w:noProof/>
          <w:lang w:val="en-US" w:eastAsia="zh-TW"/>
        </w:rPr>
        <mc:AlternateContent>
          <mc:Choice Requires="wps">
            <w:drawing>
              <wp:anchor distT="45720" distB="45720" distL="114300" distR="114300" simplePos="0" relativeHeight="251695104" behindDoc="0" locked="0" layoutInCell="1" allowOverlap="1" wp14:anchorId="3FA8F451" wp14:editId="4FB1AE14">
                <wp:simplePos x="0" y="0"/>
                <wp:positionH relativeFrom="margin">
                  <wp:align>right</wp:align>
                </wp:positionH>
                <wp:positionV relativeFrom="paragraph">
                  <wp:posOffset>1847850</wp:posOffset>
                </wp:positionV>
                <wp:extent cx="5898515" cy="439420"/>
                <wp:effectExtent l="0" t="0" r="26035" b="17780"/>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39420"/>
                        </a:xfrm>
                        <a:prstGeom prst="rect">
                          <a:avLst/>
                        </a:prstGeom>
                        <a:solidFill>
                          <a:srgbClr val="FFFFFF"/>
                        </a:solidFill>
                        <a:ln w="9525">
                          <a:solidFill>
                            <a:srgbClr val="000000"/>
                          </a:solidFill>
                          <a:miter lim="800000"/>
                          <a:headEnd/>
                          <a:tailEnd/>
                        </a:ln>
                      </wps:spPr>
                      <wps:txbx>
                        <w:txbxContent>
                          <w:p w:rsidR="001578DD" w:rsidRDefault="001578DD" w:rsidP="001578DD">
                            <w:r>
                              <w:rPr>
                                <w:b/>
                              </w:rPr>
                              <w:t>Proposal 7</w:t>
                            </w:r>
                            <w:r>
                              <w:t>: The UE Rx-Tx time difference reporting granularity is a UE capability. UE may report its capability to the network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A8F451" id="_x0000_s1032" type="#_x0000_t202" style="position:absolute;left:0;text-align:left;margin-left:413.25pt;margin-top:145.5pt;width:464.45pt;height:34.6pt;z-index:2516951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">
                <v:textbox>
                  <w:txbxContent>
                    <w:p w:rsidR="001578DD" w:rsidRDefault="001578DD" w:rsidP="001578DD">
                      <w:r>
                        <w:rPr>
                          <w:b/>
                        </w:rPr>
                        <w:t>Proposal 7</w:t>
                      </w:r>
                      <w:r>
                        <w:t>: The UE Rx-Tx time difference reporting granularity is a UE capability. UE may report its capability to the network</w:t>
                      </w:r>
                    </w:p>
                  </w:txbxContent>
                </v:textbox>
                <w10:wrap type="square" anchorx="margin"/>
              </v:shape>
            </w:pict>
          </mc:Fallback>
        </mc:AlternateContent>
      </w:r>
      <w:r w:rsidR="005E15D1">
        <w:rPr>
          <w:lang w:val="en-US"/>
        </w:rPr>
        <w:t>I</w:t>
      </w:r>
      <w:r w:rsidR="005E15D1">
        <w:rPr>
          <w:lang w:val="en-US"/>
        </w:rPr>
        <w:t xml:space="preserve">n addition, we note that granularity is a network configuration in RAN1’s agreement. However, the finest granularity may not be supported by all UEs. It is meaningless if network configures a granularity that UE cannot achieve. In our view, what granularity UE can support should be a UE capability and should be reported to the network. </w:t>
      </w:r>
      <w:r w:rsidR="005E15D1" w:rsidRPr="001C40FB">
        <w:t xml:space="preserve">From the network point of view, the time/frequency resource </w:t>
      </w:r>
      <w:r w:rsidR="005E15D1">
        <w:t>may</w:t>
      </w:r>
      <w:r w:rsidR="005E15D1" w:rsidRPr="001C40FB">
        <w:t xml:space="preserve"> be utilized more efficiently with the information of UE capabilities</w:t>
      </w:r>
      <w:r w:rsidR="005E15D1">
        <w:t>.</w:t>
      </w:r>
    </w:p>
    <w:p w:rsidR="001578DD" w:rsidRPr="00A23DBC" w:rsidRDefault="001578DD" w:rsidP="000B0AB9">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w:t>
      </w:r>
      <w:r w:rsidR="008E35FE">
        <w:rPr>
          <w:lang w:eastAsia="zh-CN"/>
        </w:rPr>
        <w:t xml:space="preserve">following </w:t>
      </w:r>
      <w:r>
        <w:rPr>
          <w:lang w:eastAsia="zh-CN"/>
        </w:rPr>
        <w:t>proposal</w:t>
      </w:r>
      <w:r w:rsidR="00A23DBC">
        <w:rPr>
          <w:lang w:eastAsia="zh-CN"/>
        </w:rPr>
        <w:t>s</w:t>
      </w:r>
      <w:r>
        <w:rPr>
          <w:lang w:eastAsia="zh-CN"/>
        </w:rPr>
        <w:t>:</w:t>
      </w:r>
    </w:p>
    <w:bookmarkEnd w:id="2"/>
    <w:bookmarkEnd w:id="3"/>
    <w:bookmarkEnd w:id="4"/>
    <w:bookmarkEnd w:id="5"/>
    <w:p w:rsidR="001E7FE9" w:rsidRDefault="001E7FE9" w:rsidP="001E7FE9">
      <w:r w:rsidRPr="00503349">
        <w:rPr>
          <w:b/>
        </w:rPr>
        <w:t>Proposal</w:t>
      </w:r>
      <w:r>
        <w:rPr>
          <w:b/>
        </w:rPr>
        <w:t xml:space="preserve"> </w:t>
      </w:r>
      <w:r w:rsidRPr="00503349">
        <w:rPr>
          <w:b/>
        </w:rPr>
        <w:t>1</w:t>
      </w:r>
      <w:r>
        <w:t xml:space="preserve">: </w:t>
      </w:r>
      <w:r w:rsidRPr="00503349">
        <w:t xml:space="preserve">RAN4 to define intra-frequency </w:t>
      </w:r>
      <w:r>
        <w:t>UE Rx-Tx time difference</w:t>
      </w:r>
      <w:r w:rsidRPr="00503349">
        <w:t xml:space="preserve"> measurement as when the positioning frequency la</w:t>
      </w:r>
      <w:r>
        <w:t xml:space="preserve">yer of a DL PRS resource set is </w:t>
      </w:r>
      <w:r w:rsidRPr="00503349">
        <w:t xml:space="preserve">within </w:t>
      </w:r>
      <w:r>
        <w:t xml:space="preserve">UE’s </w:t>
      </w:r>
      <w:r w:rsidRPr="00503349">
        <w:t>active BWP</w:t>
      </w:r>
      <w:r>
        <w:t xml:space="preserve">. </w:t>
      </w:r>
    </w:p>
    <w:p w:rsidR="001E7FE9" w:rsidRDefault="001E7FE9" w:rsidP="001E7FE9">
      <w:r>
        <w:t>Otherwise, the UE Rx-Tx time difference</w:t>
      </w:r>
      <w:r w:rsidRPr="00503349">
        <w:t xml:space="preserve"> measurement </w:t>
      </w:r>
      <w:r>
        <w:t>is defined to be an inter-frequency measurement</w:t>
      </w:r>
    </w:p>
    <w:p w:rsidR="001E7FE9" w:rsidRDefault="001E7FE9" w:rsidP="001E7FE9">
      <w:r w:rsidRPr="00F43BDF">
        <w:rPr>
          <w:b/>
        </w:rPr>
        <w:lastRenderedPageBreak/>
        <w:t>Proposal 2</w:t>
      </w:r>
      <w:r>
        <w:t>: F</w:t>
      </w:r>
      <w:r w:rsidRPr="00DE0A90">
        <w:t>or UE Rx-Tx time difference</w:t>
      </w:r>
    </w:p>
    <w:p w:rsidR="001E7FE9" w:rsidRPr="00DE0A90" w:rsidRDefault="001E7FE9" w:rsidP="001E7FE9">
      <w:pPr>
        <w:numPr>
          <w:ilvl w:val="0"/>
          <w:numId w:val="10"/>
        </w:numPr>
        <w:rPr>
          <w:lang w:val="en-US" w:eastAsia="zh-CN"/>
        </w:rPr>
      </w:pPr>
      <w:r w:rsidRPr="00DE0A90">
        <w:rPr>
          <w:lang w:eastAsia="zh-CN"/>
        </w:rPr>
        <w:t>Serving cell:</w:t>
      </w:r>
    </w:p>
    <w:p w:rsidR="001E7FE9" w:rsidRPr="00DE0A90" w:rsidRDefault="001E7FE9" w:rsidP="001E7FE9">
      <w:pPr>
        <w:numPr>
          <w:ilvl w:val="1"/>
          <w:numId w:val="10"/>
        </w:numPr>
        <w:rPr>
          <w:lang w:val="en-US" w:eastAsia="zh-CN"/>
        </w:rPr>
      </w:pPr>
      <w:r w:rsidRPr="00DE0A90">
        <w:rPr>
          <w:lang w:eastAsia="zh-CN"/>
        </w:rPr>
        <w:t>Side conditions (PRS Es/Iot) for UE Rx-Tx time difference in FR1: -6dB</w:t>
      </w:r>
    </w:p>
    <w:p w:rsidR="00AC5191" w:rsidRPr="001E7FE9" w:rsidRDefault="001E7FE9" w:rsidP="00AC5191">
      <w:pPr>
        <w:numPr>
          <w:ilvl w:val="1"/>
          <w:numId w:val="10"/>
        </w:numPr>
        <w:rPr>
          <w:lang w:val="en-US" w:eastAsia="zh-CN"/>
        </w:rPr>
      </w:pPr>
      <w:r w:rsidRPr="00DE0A90">
        <w:rPr>
          <w:lang w:eastAsia="zh-CN"/>
        </w:rPr>
        <w:t>Side conditions (PRS Es/Iot) for UE Rx-Tx time difference in FR2: -6dB</w:t>
      </w:r>
    </w:p>
    <w:p w:rsidR="001E7FE9" w:rsidRPr="007212CD" w:rsidRDefault="001E7FE9" w:rsidP="001E7FE9">
      <w:pPr>
        <w:rPr>
          <w:lang w:val="en-US"/>
        </w:rPr>
      </w:pPr>
      <w:r w:rsidRPr="007212CD">
        <w:rPr>
          <w:b/>
        </w:rPr>
        <w:t>Proposal 3</w:t>
      </w:r>
      <w:r>
        <w:t xml:space="preserve">: For multi-RTT, </w:t>
      </w:r>
      <w:r w:rsidRPr="007212CD">
        <w:t>Non</w:t>
      </w:r>
      <w:r>
        <w:t>-DRX requirements apply for UE Rx-Tx time difference</w:t>
      </w:r>
      <w:r w:rsidRPr="007212CD">
        <w:t xml:space="preserve"> measurement period, regardless of whether and which DRX configu</w:t>
      </w:r>
      <w:r>
        <w:t>ration is configured for the UE</w:t>
      </w:r>
    </w:p>
    <w:p w:rsidR="00F12FF4" w:rsidRPr="002C406C" w:rsidRDefault="00F12FF4" w:rsidP="00F12FF4">
      <w:pPr>
        <w:rPr>
          <w:lang w:val="en-US"/>
        </w:rPr>
      </w:pPr>
      <w:r w:rsidRPr="000C64E4">
        <w:rPr>
          <w:b/>
        </w:rPr>
        <w:t>Proposal 4</w:t>
      </w:r>
      <w:r>
        <w:t>:</w:t>
      </w:r>
      <w:r w:rsidRPr="000C64E4">
        <w:rPr>
          <w:lang w:val="en-US" w:eastAsia="zh-CN"/>
        </w:rPr>
        <w:t xml:space="preserve"> </w:t>
      </w:r>
      <w:r>
        <w:rPr>
          <w:lang w:val="en-US" w:eastAsia="zh-CN"/>
        </w:rPr>
        <w:t>For multi-RTT, the measurement period and the corresponding requirements are the same as that for RSTD measurement, provided that the side conditions are the same, and provided that SRS resource is configured in the measurement period</w:t>
      </w:r>
    </w:p>
    <w:p w:rsidR="00F12FF4" w:rsidRPr="00475C95" w:rsidRDefault="00F12FF4" w:rsidP="00F12FF4">
      <w:pPr>
        <w:rPr>
          <w:lang w:val="en-US" w:eastAsia="zh-CN"/>
        </w:rPr>
      </w:pPr>
      <w:r w:rsidRPr="00475C95">
        <w:rPr>
          <w:b/>
        </w:rPr>
        <w:t>Proposal 5</w:t>
      </w:r>
      <w:r>
        <w:t xml:space="preserve">: For multi-RTT, </w:t>
      </w:r>
      <w:r>
        <w:rPr>
          <w:lang w:val="en-US" w:eastAsia="zh-CN"/>
        </w:rPr>
        <w:t>w</w:t>
      </w:r>
      <w:r w:rsidRPr="00475C95">
        <w:rPr>
          <w:lang w:val="en-US" w:eastAsia="zh-CN"/>
        </w:rPr>
        <w:t>hen</w:t>
      </w:r>
      <w:r w:rsidRPr="00CE17A0">
        <w:rPr>
          <w:lang w:val="en-US" w:eastAsia="zh-CN"/>
        </w:rPr>
        <w:t xml:space="preserve"> </w:t>
      </w:r>
      <w:r w:rsidRPr="00475C95">
        <w:rPr>
          <w:lang w:val="en-US" w:eastAsia="zh-CN"/>
        </w:rPr>
        <w:t>PRS-RSRP is configured to be measured along with UE Rx-Tx time difference measurement using the same assistance data:</w:t>
      </w:r>
    </w:p>
    <w:p w:rsidR="00F12FF4" w:rsidRPr="00475C95" w:rsidRDefault="00F12FF4" w:rsidP="00F12FF4">
      <w:pPr>
        <w:numPr>
          <w:ilvl w:val="0"/>
          <w:numId w:val="17"/>
        </w:numPr>
        <w:rPr>
          <w:lang w:val="en-US" w:eastAsia="zh-CN"/>
        </w:rPr>
      </w:pPr>
      <w:r>
        <w:rPr>
          <w:lang w:val="en-US" w:eastAsia="zh-CN"/>
        </w:rPr>
        <w:t>the measurement period</w:t>
      </w:r>
      <w:r w:rsidRPr="00475C95">
        <w:rPr>
          <w:lang w:val="en-US" w:eastAsia="zh-CN"/>
        </w:rPr>
        <w:t xml:space="preserve"> of UE Rx-Tx time difference measuremen</w:t>
      </w:r>
      <w:r>
        <w:rPr>
          <w:lang w:val="en-US" w:eastAsia="zh-CN"/>
        </w:rPr>
        <w:t xml:space="preserve">t </w:t>
      </w:r>
      <w:r>
        <w:rPr>
          <w:rFonts w:eastAsiaTheme="minorEastAsia"/>
          <w:lang w:val="en-US" w:eastAsia="zh-TW"/>
        </w:rPr>
        <w:t>remains the same as that in proposal 4</w:t>
      </w:r>
      <w:r>
        <w:rPr>
          <w:lang w:val="en-US" w:eastAsia="zh-CN"/>
        </w:rPr>
        <w:t xml:space="preserve"> </w:t>
      </w:r>
    </w:p>
    <w:p w:rsidR="00F12FF4" w:rsidRDefault="00F12FF4" w:rsidP="00F12FF4">
      <w:r>
        <w:rPr>
          <w:b/>
        </w:rPr>
        <w:t>Proposal 6</w:t>
      </w:r>
      <w:r>
        <w:t>: For the UE Rx-Tx time difference mapping table</w:t>
      </w:r>
    </w:p>
    <w:p w:rsidR="00F12FF4" w:rsidRDefault="00F12FF4" w:rsidP="00F12FF4">
      <w:pPr>
        <w:pStyle w:val="ListParagraph"/>
        <w:numPr>
          <w:ilvl w:val="0"/>
          <w:numId w:val="20"/>
        </w:numPr>
      </w:pPr>
      <w:r>
        <w:t>One mapping table for both FR1 and FR2</w:t>
      </w:r>
    </w:p>
    <w:p w:rsidR="00F12FF4" w:rsidRDefault="00F12FF4" w:rsidP="00F12FF4">
      <w:pPr>
        <w:pStyle w:val="ListParagraph"/>
        <w:numPr>
          <w:ilvl w:val="0"/>
          <w:numId w:val="20"/>
        </w:numPr>
        <w:rPr>
          <w:lang w:val="en-US"/>
        </w:rPr>
      </w:pPr>
      <w:r>
        <w:rPr>
          <w:rFonts w:hint="eastAsia"/>
          <w:lang w:val="en-US"/>
        </w:rPr>
        <w:t>Time resolution is 4Tc</w:t>
      </w:r>
      <w:r w:rsidRPr="002C0DC3">
        <w:rPr>
          <w:rFonts w:hint="eastAsia"/>
          <w:lang w:val="en-US"/>
        </w:rPr>
        <w:t xml:space="preserve"> for |</w:t>
      </w:r>
      <w:r>
        <w:rPr>
          <w:lang w:val="en-US"/>
        </w:rPr>
        <w:t xml:space="preserve"> Rx-Tx_time_diff </w:t>
      </w:r>
      <w:r w:rsidRPr="002C0DC3">
        <w:rPr>
          <w:rFonts w:hint="eastAsia"/>
          <w:lang w:val="en-US"/>
        </w:rPr>
        <w:t>|</w:t>
      </w:r>
      <w:r>
        <w:rPr>
          <w:rFonts w:hint="eastAsia"/>
          <w:lang w:val="en-US"/>
        </w:rPr>
        <w:t xml:space="preserve"> &lt; </w:t>
      </w:r>
      <w:r w:rsidRPr="002C0DC3">
        <w:rPr>
          <w:rFonts w:hint="eastAsia"/>
          <w:lang w:val="en-US"/>
        </w:rPr>
        <w:t>4096Ts</w:t>
      </w:r>
    </w:p>
    <w:p w:rsidR="001E7FE9" w:rsidRPr="00F12FF4" w:rsidRDefault="00F12FF4" w:rsidP="00AC5191">
      <w:pPr>
        <w:pStyle w:val="ListParagraph"/>
        <w:numPr>
          <w:ilvl w:val="0"/>
          <w:numId w:val="20"/>
        </w:numPr>
        <w:rPr>
          <w:lang w:val="en-US"/>
        </w:rPr>
      </w:pPr>
      <w:r>
        <w:rPr>
          <w:lang w:val="en-US"/>
        </w:rPr>
        <w:t>Time resolution is 16Tc</w:t>
      </w:r>
      <w:r w:rsidRPr="002C0DC3">
        <w:rPr>
          <w:lang w:val="en-US"/>
        </w:rPr>
        <w:t xml:space="preserve"> for </w:t>
      </w:r>
      <w:r>
        <w:rPr>
          <w:lang w:val="en-US"/>
        </w:rPr>
        <w:t xml:space="preserve">20472Ts &gt;| time_diff | </w:t>
      </w:r>
      <m:oMath>
        <m:r>
          <m:rPr>
            <m:sty m:val="p"/>
          </m:rPr>
          <w:rPr>
            <w:rFonts w:ascii="Cambria Math" w:hAnsi="Cambria Math"/>
            <w:lang w:val="en-US"/>
          </w:rPr>
          <m:t>≥</m:t>
        </m:r>
      </m:oMath>
      <w:r w:rsidRPr="002C0DC3">
        <w:rPr>
          <w:lang w:val="en-US"/>
        </w:rPr>
        <w:t xml:space="preserve"> 4096Ts</w:t>
      </w:r>
    </w:p>
    <w:p w:rsidR="00F12FF4" w:rsidRDefault="00F12FF4" w:rsidP="00F12FF4">
      <w:r>
        <w:rPr>
          <w:b/>
        </w:rPr>
        <w:t>Proposal 7</w:t>
      </w:r>
      <w:r>
        <w:t>: The UE Rx-Tx time difference reporting granularity is a UE capability. UE may report its capability to the network</w:t>
      </w:r>
    </w:p>
    <w:p w:rsidR="00F12FF4" w:rsidRPr="001E7FE9" w:rsidRDefault="00F12FF4" w:rsidP="00AC5191">
      <w:pPr>
        <w:rPr>
          <w:lang w:val="en-US" w:eastAsia="en-GB"/>
        </w:rPr>
      </w:pPr>
      <w:bookmarkStart w:id="6" w:name="_GoBack"/>
      <w:bookmarkEnd w:id="6"/>
    </w:p>
    <w:p w:rsidR="00D4026B" w:rsidRDefault="00D4026B" w:rsidP="00D4026B">
      <w:pPr>
        <w:pStyle w:val="Heading1"/>
        <w:numPr>
          <w:ilvl w:val="0"/>
          <w:numId w:val="0"/>
        </w:numPr>
        <w:ind w:left="432" w:hanging="432"/>
        <w:rPr>
          <w:lang w:eastAsia="en-GB"/>
        </w:rPr>
      </w:pPr>
      <w:r>
        <w:rPr>
          <w:lang w:eastAsia="en-GB"/>
        </w:rPr>
        <w:t>Reference</w:t>
      </w:r>
    </w:p>
    <w:p w:rsidR="0020654F" w:rsidRDefault="00F642BE" w:rsidP="00700200">
      <w:pPr>
        <w:rPr>
          <w:lang w:val="en-US"/>
        </w:rPr>
      </w:pPr>
      <w:r>
        <w:rPr>
          <w:lang w:val="en-US"/>
        </w:rPr>
        <w:t xml:space="preserve">[1] </w:t>
      </w:r>
      <w:r w:rsidR="00294480" w:rsidRPr="00294480">
        <w:rPr>
          <w:lang w:val="en-US"/>
        </w:rPr>
        <w:t>R4-</w:t>
      </w:r>
      <w:r w:rsidR="000C6786">
        <w:rPr>
          <w:lang w:val="en-US"/>
        </w:rPr>
        <w:t>20</w:t>
      </w:r>
      <w:r w:rsidR="00C11E05">
        <w:rPr>
          <w:lang w:val="en-US"/>
        </w:rPr>
        <w:t>00988</w:t>
      </w:r>
      <w:r w:rsidR="000C6786">
        <w:rPr>
          <w:lang w:val="en-US"/>
        </w:rPr>
        <w:t>, Discussion on PRS-RSTD measurement</w:t>
      </w:r>
    </w:p>
    <w:p w:rsidR="00105824" w:rsidRDefault="00F6251F" w:rsidP="001E79C7">
      <w:pPr>
        <w:rPr>
          <w:lang w:val="en-US"/>
        </w:rPr>
      </w:pPr>
      <w:r>
        <w:rPr>
          <w:lang w:val="en-US"/>
        </w:rPr>
        <w:t xml:space="preserve">[2] </w:t>
      </w:r>
      <w:r w:rsidR="001E79C7" w:rsidRPr="009A70A3">
        <w:rPr>
          <w:lang w:val="en-US"/>
        </w:rPr>
        <w:t>R4-1915854 WF on NR positioning RRM</w:t>
      </w:r>
    </w:p>
    <w:p w:rsidR="00DE0A90" w:rsidRDefault="00DE0A90" w:rsidP="001E79C7">
      <w:pPr>
        <w:rPr>
          <w:lang w:val="en-US"/>
        </w:rPr>
      </w:pPr>
      <w:r>
        <w:rPr>
          <w:lang w:val="en-US"/>
        </w:rPr>
        <w:t xml:space="preserve">[3] </w:t>
      </w:r>
      <w:r w:rsidRPr="00CB5915">
        <w:rPr>
          <w:lang w:val="en-US"/>
        </w:rPr>
        <w:t>R4-1913262</w:t>
      </w:r>
      <w:r>
        <w:rPr>
          <w:lang w:val="en-US"/>
        </w:rPr>
        <w:t xml:space="preserve">, </w:t>
      </w:r>
      <w:r w:rsidRPr="00CB5915">
        <w:rPr>
          <w:lang w:val="en-US"/>
        </w:rPr>
        <w:t>System level Simulation Results for PRS-RSTD and PRS-RSRP Core Requirement</w:t>
      </w:r>
    </w:p>
    <w:p w:rsidR="000850CB" w:rsidRDefault="000850CB" w:rsidP="001E79C7">
      <w:pPr>
        <w:rPr>
          <w:lang w:val="en-US"/>
        </w:rPr>
      </w:pPr>
      <w:r>
        <w:rPr>
          <w:lang w:val="en-US"/>
        </w:rPr>
        <w:t>[4] TS 36.133</w:t>
      </w:r>
    </w:p>
    <w:p w:rsidR="00F6251F" w:rsidRPr="00B348F3" w:rsidRDefault="00F6251F" w:rsidP="00700200">
      <w:pPr>
        <w:rPr>
          <w:lang w:val="en-US"/>
        </w:rPr>
      </w:pPr>
    </w:p>
    <w:sectPr w:rsidR="00F6251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3A9A"/>
    <w:multiLevelType w:val="hybridMultilevel"/>
    <w:tmpl w:val="CE98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F22E3"/>
    <w:multiLevelType w:val="hybridMultilevel"/>
    <w:tmpl w:val="3782BD84"/>
    <w:lvl w:ilvl="0" w:tplc="E0C2FEE2">
      <w:start w:val="1"/>
      <w:numFmt w:val="bullet"/>
      <w:lvlText w:val="•"/>
      <w:lvlJc w:val="left"/>
      <w:pPr>
        <w:tabs>
          <w:tab w:val="num" w:pos="360"/>
        </w:tabs>
        <w:ind w:left="360" w:hanging="360"/>
      </w:pPr>
      <w:rPr>
        <w:rFonts w:ascii="Arial" w:hAnsi="Arial" w:hint="default"/>
      </w:rPr>
    </w:lvl>
    <w:lvl w:ilvl="1" w:tplc="AE3255EC">
      <w:start w:val="61"/>
      <w:numFmt w:val="bullet"/>
      <w:lvlText w:val="•"/>
      <w:lvlJc w:val="left"/>
      <w:pPr>
        <w:tabs>
          <w:tab w:val="num" w:pos="1080"/>
        </w:tabs>
        <w:ind w:left="1080" w:hanging="360"/>
      </w:pPr>
      <w:rPr>
        <w:rFonts w:ascii="Arial" w:hAnsi="Arial" w:hint="default"/>
      </w:rPr>
    </w:lvl>
    <w:lvl w:ilvl="2" w:tplc="D5EE8B74" w:tentative="1">
      <w:start w:val="1"/>
      <w:numFmt w:val="bullet"/>
      <w:lvlText w:val="•"/>
      <w:lvlJc w:val="left"/>
      <w:pPr>
        <w:tabs>
          <w:tab w:val="num" w:pos="1800"/>
        </w:tabs>
        <w:ind w:left="1800" w:hanging="360"/>
      </w:pPr>
      <w:rPr>
        <w:rFonts w:ascii="Arial" w:hAnsi="Arial" w:hint="default"/>
      </w:rPr>
    </w:lvl>
    <w:lvl w:ilvl="3" w:tplc="498E2A66" w:tentative="1">
      <w:start w:val="1"/>
      <w:numFmt w:val="bullet"/>
      <w:lvlText w:val="•"/>
      <w:lvlJc w:val="left"/>
      <w:pPr>
        <w:tabs>
          <w:tab w:val="num" w:pos="2520"/>
        </w:tabs>
        <w:ind w:left="2520" w:hanging="360"/>
      </w:pPr>
      <w:rPr>
        <w:rFonts w:ascii="Arial" w:hAnsi="Arial" w:hint="default"/>
      </w:rPr>
    </w:lvl>
    <w:lvl w:ilvl="4" w:tplc="D8E8E318" w:tentative="1">
      <w:start w:val="1"/>
      <w:numFmt w:val="bullet"/>
      <w:lvlText w:val="•"/>
      <w:lvlJc w:val="left"/>
      <w:pPr>
        <w:tabs>
          <w:tab w:val="num" w:pos="3240"/>
        </w:tabs>
        <w:ind w:left="3240" w:hanging="360"/>
      </w:pPr>
      <w:rPr>
        <w:rFonts w:ascii="Arial" w:hAnsi="Arial" w:hint="default"/>
      </w:rPr>
    </w:lvl>
    <w:lvl w:ilvl="5" w:tplc="D006F4BA" w:tentative="1">
      <w:start w:val="1"/>
      <w:numFmt w:val="bullet"/>
      <w:lvlText w:val="•"/>
      <w:lvlJc w:val="left"/>
      <w:pPr>
        <w:tabs>
          <w:tab w:val="num" w:pos="3960"/>
        </w:tabs>
        <w:ind w:left="3960" w:hanging="360"/>
      </w:pPr>
      <w:rPr>
        <w:rFonts w:ascii="Arial" w:hAnsi="Arial" w:hint="default"/>
      </w:rPr>
    </w:lvl>
    <w:lvl w:ilvl="6" w:tplc="366E8210" w:tentative="1">
      <w:start w:val="1"/>
      <w:numFmt w:val="bullet"/>
      <w:lvlText w:val="•"/>
      <w:lvlJc w:val="left"/>
      <w:pPr>
        <w:tabs>
          <w:tab w:val="num" w:pos="4680"/>
        </w:tabs>
        <w:ind w:left="4680" w:hanging="360"/>
      </w:pPr>
      <w:rPr>
        <w:rFonts w:ascii="Arial" w:hAnsi="Arial" w:hint="default"/>
      </w:rPr>
    </w:lvl>
    <w:lvl w:ilvl="7" w:tplc="0B30904C" w:tentative="1">
      <w:start w:val="1"/>
      <w:numFmt w:val="bullet"/>
      <w:lvlText w:val="•"/>
      <w:lvlJc w:val="left"/>
      <w:pPr>
        <w:tabs>
          <w:tab w:val="num" w:pos="5400"/>
        </w:tabs>
        <w:ind w:left="5400" w:hanging="360"/>
      </w:pPr>
      <w:rPr>
        <w:rFonts w:ascii="Arial" w:hAnsi="Arial" w:hint="default"/>
      </w:rPr>
    </w:lvl>
    <w:lvl w:ilvl="8" w:tplc="48900836" w:tentative="1">
      <w:start w:val="1"/>
      <w:numFmt w:val="bullet"/>
      <w:lvlText w:val="•"/>
      <w:lvlJc w:val="left"/>
      <w:pPr>
        <w:tabs>
          <w:tab w:val="num" w:pos="6120"/>
        </w:tabs>
        <w:ind w:left="6120" w:hanging="360"/>
      </w:pPr>
      <w:rPr>
        <w:rFonts w:ascii="Arial" w:hAnsi="Arial" w:hint="default"/>
      </w:rPr>
    </w:lvl>
  </w:abstractNum>
  <w:abstractNum w:abstractNumId="2">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20976"/>
    <w:multiLevelType w:val="hybridMultilevel"/>
    <w:tmpl w:val="020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AB3554"/>
    <w:multiLevelType w:val="hybridMultilevel"/>
    <w:tmpl w:val="37D41A4A"/>
    <w:lvl w:ilvl="0" w:tplc="F990C0CE">
      <w:start w:val="1"/>
      <w:numFmt w:val="bullet"/>
      <w:lvlText w:val="•"/>
      <w:lvlJc w:val="left"/>
      <w:pPr>
        <w:tabs>
          <w:tab w:val="num" w:pos="360"/>
        </w:tabs>
        <w:ind w:left="360" w:hanging="360"/>
      </w:pPr>
      <w:rPr>
        <w:rFonts w:ascii="Arial" w:hAnsi="Arial" w:hint="default"/>
      </w:rPr>
    </w:lvl>
    <w:lvl w:ilvl="1" w:tplc="4CF0EE0C">
      <w:start w:val="61"/>
      <w:numFmt w:val="bullet"/>
      <w:lvlText w:val="•"/>
      <w:lvlJc w:val="left"/>
      <w:pPr>
        <w:tabs>
          <w:tab w:val="num" w:pos="1080"/>
        </w:tabs>
        <w:ind w:left="1080" w:hanging="360"/>
      </w:pPr>
      <w:rPr>
        <w:rFonts w:ascii="Arial" w:hAnsi="Arial" w:hint="default"/>
      </w:rPr>
    </w:lvl>
    <w:lvl w:ilvl="2" w:tplc="EB5CEC12" w:tentative="1">
      <w:start w:val="1"/>
      <w:numFmt w:val="bullet"/>
      <w:lvlText w:val="•"/>
      <w:lvlJc w:val="left"/>
      <w:pPr>
        <w:tabs>
          <w:tab w:val="num" w:pos="1800"/>
        </w:tabs>
        <w:ind w:left="1800" w:hanging="360"/>
      </w:pPr>
      <w:rPr>
        <w:rFonts w:ascii="Arial" w:hAnsi="Arial" w:hint="default"/>
      </w:rPr>
    </w:lvl>
    <w:lvl w:ilvl="3" w:tplc="EEBA0770" w:tentative="1">
      <w:start w:val="1"/>
      <w:numFmt w:val="bullet"/>
      <w:lvlText w:val="•"/>
      <w:lvlJc w:val="left"/>
      <w:pPr>
        <w:tabs>
          <w:tab w:val="num" w:pos="2520"/>
        </w:tabs>
        <w:ind w:left="2520" w:hanging="360"/>
      </w:pPr>
      <w:rPr>
        <w:rFonts w:ascii="Arial" w:hAnsi="Arial" w:hint="default"/>
      </w:rPr>
    </w:lvl>
    <w:lvl w:ilvl="4" w:tplc="D3D886B4" w:tentative="1">
      <w:start w:val="1"/>
      <w:numFmt w:val="bullet"/>
      <w:lvlText w:val="•"/>
      <w:lvlJc w:val="left"/>
      <w:pPr>
        <w:tabs>
          <w:tab w:val="num" w:pos="3240"/>
        </w:tabs>
        <w:ind w:left="3240" w:hanging="360"/>
      </w:pPr>
      <w:rPr>
        <w:rFonts w:ascii="Arial" w:hAnsi="Arial" w:hint="default"/>
      </w:rPr>
    </w:lvl>
    <w:lvl w:ilvl="5" w:tplc="2760E4DE" w:tentative="1">
      <w:start w:val="1"/>
      <w:numFmt w:val="bullet"/>
      <w:lvlText w:val="•"/>
      <w:lvlJc w:val="left"/>
      <w:pPr>
        <w:tabs>
          <w:tab w:val="num" w:pos="3960"/>
        </w:tabs>
        <w:ind w:left="3960" w:hanging="360"/>
      </w:pPr>
      <w:rPr>
        <w:rFonts w:ascii="Arial" w:hAnsi="Arial" w:hint="default"/>
      </w:rPr>
    </w:lvl>
    <w:lvl w:ilvl="6" w:tplc="CC30F4BE" w:tentative="1">
      <w:start w:val="1"/>
      <w:numFmt w:val="bullet"/>
      <w:lvlText w:val="•"/>
      <w:lvlJc w:val="left"/>
      <w:pPr>
        <w:tabs>
          <w:tab w:val="num" w:pos="4680"/>
        </w:tabs>
        <w:ind w:left="4680" w:hanging="360"/>
      </w:pPr>
      <w:rPr>
        <w:rFonts w:ascii="Arial" w:hAnsi="Arial" w:hint="default"/>
      </w:rPr>
    </w:lvl>
    <w:lvl w:ilvl="7" w:tplc="D846AD98" w:tentative="1">
      <w:start w:val="1"/>
      <w:numFmt w:val="bullet"/>
      <w:lvlText w:val="•"/>
      <w:lvlJc w:val="left"/>
      <w:pPr>
        <w:tabs>
          <w:tab w:val="num" w:pos="5400"/>
        </w:tabs>
        <w:ind w:left="5400" w:hanging="360"/>
      </w:pPr>
      <w:rPr>
        <w:rFonts w:ascii="Arial" w:hAnsi="Arial" w:hint="default"/>
      </w:rPr>
    </w:lvl>
    <w:lvl w:ilvl="8" w:tplc="1D3248AC" w:tentative="1">
      <w:start w:val="1"/>
      <w:numFmt w:val="bullet"/>
      <w:lvlText w:val="•"/>
      <w:lvlJc w:val="left"/>
      <w:pPr>
        <w:tabs>
          <w:tab w:val="num" w:pos="6120"/>
        </w:tabs>
        <w:ind w:left="6120" w:hanging="360"/>
      </w:pPr>
      <w:rPr>
        <w:rFonts w:ascii="Arial" w:hAnsi="Arial" w:hint="default"/>
      </w:rPr>
    </w:lvl>
  </w:abstractNum>
  <w:abstractNum w:abstractNumId="5">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84BFC"/>
    <w:multiLevelType w:val="hybridMultilevel"/>
    <w:tmpl w:val="08C017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BAB2540"/>
    <w:multiLevelType w:val="hybridMultilevel"/>
    <w:tmpl w:val="A0C8A3E2"/>
    <w:lvl w:ilvl="0" w:tplc="8758A600">
      <w:start w:val="1"/>
      <w:numFmt w:val="bullet"/>
      <w:lvlText w:val="•"/>
      <w:lvlJc w:val="left"/>
      <w:pPr>
        <w:tabs>
          <w:tab w:val="num" w:pos="360"/>
        </w:tabs>
        <w:ind w:left="360" w:hanging="360"/>
      </w:pPr>
      <w:rPr>
        <w:rFonts w:ascii="Arial" w:hAnsi="Arial" w:hint="default"/>
      </w:rPr>
    </w:lvl>
    <w:lvl w:ilvl="1" w:tplc="BA9460D0">
      <w:start w:val="61"/>
      <w:numFmt w:val="bullet"/>
      <w:lvlText w:val="•"/>
      <w:lvlJc w:val="left"/>
      <w:pPr>
        <w:tabs>
          <w:tab w:val="num" w:pos="1080"/>
        </w:tabs>
        <w:ind w:left="1080" w:hanging="360"/>
      </w:pPr>
      <w:rPr>
        <w:rFonts w:ascii="Arial" w:hAnsi="Arial" w:hint="default"/>
      </w:rPr>
    </w:lvl>
    <w:lvl w:ilvl="2" w:tplc="6F0EE0D8" w:tentative="1">
      <w:start w:val="1"/>
      <w:numFmt w:val="bullet"/>
      <w:lvlText w:val="•"/>
      <w:lvlJc w:val="left"/>
      <w:pPr>
        <w:tabs>
          <w:tab w:val="num" w:pos="1800"/>
        </w:tabs>
        <w:ind w:left="1800" w:hanging="360"/>
      </w:pPr>
      <w:rPr>
        <w:rFonts w:ascii="Arial" w:hAnsi="Arial" w:hint="default"/>
      </w:rPr>
    </w:lvl>
    <w:lvl w:ilvl="3" w:tplc="74B8563E" w:tentative="1">
      <w:start w:val="1"/>
      <w:numFmt w:val="bullet"/>
      <w:lvlText w:val="•"/>
      <w:lvlJc w:val="left"/>
      <w:pPr>
        <w:tabs>
          <w:tab w:val="num" w:pos="2520"/>
        </w:tabs>
        <w:ind w:left="2520" w:hanging="360"/>
      </w:pPr>
      <w:rPr>
        <w:rFonts w:ascii="Arial" w:hAnsi="Arial" w:hint="default"/>
      </w:rPr>
    </w:lvl>
    <w:lvl w:ilvl="4" w:tplc="0AD284DA" w:tentative="1">
      <w:start w:val="1"/>
      <w:numFmt w:val="bullet"/>
      <w:lvlText w:val="•"/>
      <w:lvlJc w:val="left"/>
      <w:pPr>
        <w:tabs>
          <w:tab w:val="num" w:pos="3240"/>
        </w:tabs>
        <w:ind w:left="3240" w:hanging="360"/>
      </w:pPr>
      <w:rPr>
        <w:rFonts w:ascii="Arial" w:hAnsi="Arial" w:hint="default"/>
      </w:rPr>
    </w:lvl>
    <w:lvl w:ilvl="5" w:tplc="2F7646AC" w:tentative="1">
      <w:start w:val="1"/>
      <w:numFmt w:val="bullet"/>
      <w:lvlText w:val="•"/>
      <w:lvlJc w:val="left"/>
      <w:pPr>
        <w:tabs>
          <w:tab w:val="num" w:pos="3960"/>
        </w:tabs>
        <w:ind w:left="3960" w:hanging="360"/>
      </w:pPr>
      <w:rPr>
        <w:rFonts w:ascii="Arial" w:hAnsi="Arial" w:hint="default"/>
      </w:rPr>
    </w:lvl>
    <w:lvl w:ilvl="6" w:tplc="CAE41126" w:tentative="1">
      <w:start w:val="1"/>
      <w:numFmt w:val="bullet"/>
      <w:lvlText w:val="•"/>
      <w:lvlJc w:val="left"/>
      <w:pPr>
        <w:tabs>
          <w:tab w:val="num" w:pos="4680"/>
        </w:tabs>
        <w:ind w:left="4680" w:hanging="360"/>
      </w:pPr>
      <w:rPr>
        <w:rFonts w:ascii="Arial" w:hAnsi="Arial" w:hint="default"/>
      </w:rPr>
    </w:lvl>
    <w:lvl w:ilvl="7" w:tplc="325E8C1C" w:tentative="1">
      <w:start w:val="1"/>
      <w:numFmt w:val="bullet"/>
      <w:lvlText w:val="•"/>
      <w:lvlJc w:val="left"/>
      <w:pPr>
        <w:tabs>
          <w:tab w:val="num" w:pos="5400"/>
        </w:tabs>
        <w:ind w:left="5400" w:hanging="360"/>
      </w:pPr>
      <w:rPr>
        <w:rFonts w:ascii="Arial" w:hAnsi="Arial" w:hint="default"/>
      </w:rPr>
    </w:lvl>
    <w:lvl w:ilvl="8" w:tplc="9258D1A0" w:tentative="1">
      <w:start w:val="1"/>
      <w:numFmt w:val="bullet"/>
      <w:lvlText w:val="•"/>
      <w:lvlJc w:val="left"/>
      <w:pPr>
        <w:tabs>
          <w:tab w:val="num" w:pos="6120"/>
        </w:tabs>
        <w:ind w:left="6120" w:hanging="360"/>
      </w:pPr>
      <w:rPr>
        <w:rFonts w:ascii="Arial" w:hAnsi="Arial" w:hint="default"/>
      </w:rPr>
    </w:lvl>
  </w:abstractNum>
  <w:abstractNum w:abstractNumId="8">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0">
    <w:nsid w:val="40D56637"/>
    <w:multiLevelType w:val="hybridMultilevel"/>
    <w:tmpl w:val="4F6C5DAE"/>
    <w:lvl w:ilvl="0" w:tplc="4D924766">
      <w:start w:val="1"/>
      <w:numFmt w:val="bullet"/>
      <w:lvlText w:val="▪"/>
      <w:lvlJc w:val="left"/>
      <w:pPr>
        <w:tabs>
          <w:tab w:val="num" w:pos="720"/>
        </w:tabs>
        <w:ind w:left="720" w:hanging="360"/>
      </w:pPr>
      <w:rPr>
        <w:rFonts w:ascii="Lucida Grande" w:hAnsi="Lucida Grande" w:hint="default"/>
      </w:rPr>
    </w:lvl>
    <w:lvl w:ilvl="1" w:tplc="A5DA08C8" w:tentative="1">
      <w:start w:val="1"/>
      <w:numFmt w:val="bullet"/>
      <w:lvlText w:val="▪"/>
      <w:lvlJc w:val="left"/>
      <w:pPr>
        <w:tabs>
          <w:tab w:val="num" w:pos="1440"/>
        </w:tabs>
        <w:ind w:left="1440" w:hanging="360"/>
      </w:pPr>
      <w:rPr>
        <w:rFonts w:ascii="Lucida Grande" w:hAnsi="Lucida Grande" w:hint="default"/>
      </w:rPr>
    </w:lvl>
    <w:lvl w:ilvl="2" w:tplc="471AFE3E" w:tentative="1">
      <w:start w:val="1"/>
      <w:numFmt w:val="bullet"/>
      <w:lvlText w:val="▪"/>
      <w:lvlJc w:val="left"/>
      <w:pPr>
        <w:tabs>
          <w:tab w:val="num" w:pos="2160"/>
        </w:tabs>
        <w:ind w:left="2160" w:hanging="360"/>
      </w:pPr>
      <w:rPr>
        <w:rFonts w:ascii="Lucida Grande" w:hAnsi="Lucida Grande" w:hint="default"/>
      </w:rPr>
    </w:lvl>
    <w:lvl w:ilvl="3" w:tplc="42F6339A" w:tentative="1">
      <w:start w:val="1"/>
      <w:numFmt w:val="bullet"/>
      <w:lvlText w:val="▪"/>
      <w:lvlJc w:val="left"/>
      <w:pPr>
        <w:tabs>
          <w:tab w:val="num" w:pos="2880"/>
        </w:tabs>
        <w:ind w:left="2880" w:hanging="360"/>
      </w:pPr>
      <w:rPr>
        <w:rFonts w:ascii="Lucida Grande" w:hAnsi="Lucida Grande" w:hint="default"/>
      </w:rPr>
    </w:lvl>
    <w:lvl w:ilvl="4" w:tplc="E746270E" w:tentative="1">
      <w:start w:val="1"/>
      <w:numFmt w:val="bullet"/>
      <w:lvlText w:val="▪"/>
      <w:lvlJc w:val="left"/>
      <w:pPr>
        <w:tabs>
          <w:tab w:val="num" w:pos="3600"/>
        </w:tabs>
        <w:ind w:left="3600" w:hanging="360"/>
      </w:pPr>
      <w:rPr>
        <w:rFonts w:ascii="Lucida Grande" w:hAnsi="Lucida Grande" w:hint="default"/>
      </w:rPr>
    </w:lvl>
    <w:lvl w:ilvl="5" w:tplc="C3D42D48" w:tentative="1">
      <w:start w:val="1"/>
      <w:numFmt w:val="bullet"/>
      <w:lvlText w:val="▪"/>
      <w:lvlJc w:val="left"/>
      <w:pPr>
        <w:tabs>
          <w:tab w:val="num" w:pos="4320"/>
        </w:tabs>
        <w:ind w:left="4320" w:hanging="360"/>
      </w:pPr>
      <w:rPr>
        <w:rFonts w:ascii="Lucida Grande" w:hAnsi="Lucida Grande" w:hint="default"/>
      </w:rPr>
    </w:lvl>
    <w:lvl w:ilvl="6" w:tplc="98F2E516" w:tentative="1">
      <w:start w:val="1"/>
      <w:numFmt w:val="bullet"/>
      <w:lvlText w:val="▪"/>
      <w:lvlJc w:val="left"/>
      <w:pPr>
        <w:tabs>
          <w:tab w:val="num" w:pos="5040"/>
        </w:tabs>
        <w:ind w:left="5040" w:hanging="360"/>
      </w:pPr>
      <w:rPr>
        <w:rFonts w:ascii="Lucida Grande" w:hAnsi="Lucida Grande" w:hint="default"/>
      </w:rPr>
    </w:lvl>
    <w:lvl w:ilvl="7" w:tplc="1E82A9BE" w:tentative="1">
      <w:start w:val="1"/>
      <w:numFmt w:val="bullet"/>
      <w:lvlText w:val="▪"/>
      <w:lvlJc w:val="left"/>
      <w:pPr>
        <w:tabs>
          <w:tab w:val="num" w:pos="5760"/>
        </w:tabs>
        <w:ind w:left="5760" w:hanging="360"/>
      </w:pPr>
      <w:rPr>
        <w:rFonts w:ascii="Lucida Grande" w:hAnsi="Lucida Grande" w:hint="default"/>
      </w:rPr>
    </w:lvl>
    <w:lvl w:ilvl="8" w:tplc="865E637E" w:tentative="1">
      <w:start w:val="1"/>
      <w:numFmt w:val="bullet"/>
      <w:lvlText w:val="▪"/>
      <w:lvlJc w:val="left"/>
      <w:pPr>
        <w:tabs>
          <w:tab w:val="num" w:pos="6480"/>
        </w:tabs>
        <w:ind w:left="6480" w:hanging="360"/>
      </w:pPr>
      <w:rPr>
        <w:rFonts w:ascii="Lucida Grande" w:hAnsi="Lucida Grande" w:hint="default"/>
      </w:rPr>
    </w:lvl>
  </w:abstractNum>
  <w:abstractNum w:abstractNumId="11">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7DA4096"/>
    <w:multiLevelType w:val="hybridMultilevel"/>
    <w:tmpl w:val="F876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FE1F7B"/>
    <w:multiLevelType w:val="hybridMultilevel"/>
    <w:tmpl w:val="AD147FEC"/>
    <w:lvl w:ilvl="0" w:tplc="EB64E4F0">
      <w:start w:val="1"/>
      <w:numFmt w:val="bullet"/>
      <w:lvlText w:val="•"/>
      <w:lvlJc w:val="left"/>
      <w:pPr>
        <w:tabs>
          <w:tab w:val="num" w:pos="360"/>
        </w:tabs>
        <w:ind w:left="360" w:hanging="360"/>
      </w:pPr>
      <w:rPr>
        <w:rFonts w:ascii="Arial" w:hAnsi="Arial" w:hint="default"/>
      </w:rPr>
    </w:lvl>
    <w:lvl w:ilvl="1" w:tplc="7B2AA02C">
      <w:start w:val="61"/>
      <w:numFmt w:val="bullet"/>
      <w:lvlText w:val="•"/>
      <w:lvlJc w:val="left"/>
      <w:pPr>
        <w:tabs>
          <w:tab w:val="num" w:pos="1080"/>
        </w:tabs>
        <w:ind w:left="1080" w:hanging="360"/>
      </w:pPr>
      <w:rPr>
        <w:rFonts w:ascii="Arial" w:hAnsi="Arial" w:hint="default"/>
      </w:rPr>
    </w:lvl>
    <w:lvl w:ilvl="2" w:tplc="2D101B5C" w:tentative="1">
      <w:start w:val="1"/>
      <w:numFmt w:val="bullet"/>
      <w:lvlText w:val="•"/>
      <w:lvlJc w:val="left"/>
      <w:pPr>
        <w:tabs>
          <w:tab w:val="num" w:pos="1800"/>
        </w:tabs>
        <w:ind w:left="1800" w:hanging="360"/>
      </w:pPr>
      <w:rPr>
        <w:rFonts w:ascii="Arial" w:hAnsi="Arial" w:hint="default"/>
      </w:rPr>
    </w:lvl>
    <w:lvl w:ilvl="3" w:tplc="11A0A86E" w:tentative="1">
      <w:start w:val="1"/>
      <w:numFmt w:val="bullet"/>
      <w:lvlText w:val="•"/>
      <w:lvlJc w:val="left"/>
      <w:pPr>
        <w:tabs>
          <w:tab w:val="num" w:pos="2520"/>
        </w:tabs>
        <w:ind w:left="2520" w:hanging="360"/>
      </w:pPr>
      <w:rPr>
        <w:rFonts w:ascii="Arial" w:hAnsi="Arial" w:hint="default"/>
      </w:rPr>
    </w:lvl>
    <w:lvl w:ilvl="4" w:tplc="2B026630" w:tentative="1">
      <w:start w:val="1"/>
      <w:numFmt w:val="bullet"/>
      <w:lvlText w:val="•"/>
      <w:lvlJc w:val="left"/>
      <w:pPr>
        <w:tabs>
          <w:tab w:val="num" w:pos="3240"/>
        </w:tabs>
        <w:ind w:left="3240" w:hanging="360"/>
      </w:pPr>
      <w:rPr>
        <w:rFonts w:ascii="Arial" w:hAnsi="Arial" w:hint="default"/>
      </w:rPr>
    </w:lvl>
    <w:lvl w:ilvl="5" w:tplc="D4566BB0" w:tentative="1">
      <w:start w:val="1"/>
      <w:numFmt w:val="bullet"/>
      <w:lvlText w:val="•"/>
      <w:lvlJc w:val="left"/>
      <w:pPr>
        <w:tabs>
          <w:tab w:val="num" w:pos="3960"/>
        </w:tabs>
        <w:ind w:left="3960" w:hanging="360"/>
      </w:pPr>
      <w:rPr>
        <w:rFonts w:ascii="Arial" w:hAnsi="Arial" w:hint="default"/>
      </w:rPr>
    </w:lvl>
    <w:lvl w:ilvl="6" w:tplc="D4CC1360" w:tentative="1">
      <w:start w:val="1"/>
      <w:numFmt w:val="bullet"/>
      <w:lvlText w:val="•"/>
      <w:lvlJc w:val="left"/>
      <w:pPr>
        <w:tabs>
          <w:tab w:val="num" w:pos="4680"/>
        </w:tabs>
        <w:ind w:left="4680" w:hanging="360"/>
      </w:pPr>
      <w:rPr>
        <w:rFonts w:ascii="Arial" w:hAnsi="Arial" w:hint="default"/>
      </w:rPr>
    </w:lvl>
    <w:lvl w:ilvl="7" w:tplc="C220F15C" w:tentative="1">
      <w:start w:val="1"/>
      <w:numFmt w:val="bullet"/>
      <w:lvlText w:val="•"/>
      <w:lvlJc w:val="left"/>
      <w:pPr>
        <w:tabs>
          <w:tab w:val="num" w:pos="5400"/>
        </w:tabs>
        <w:ind w:left="5400" w:hanging="360"/>
      </w:pPr>
      <w:rPr>
        <w:rFonts w:ascii="Arial" w:hAnsi="Arial" w:hint="default"/>
      </w:rPr>
    </w:lvl>
    <w:lvl w:ilvl="8" w:tplc="E014159C" w:tentative="1">
      <w:start w:val="1"/>
      <w:numFmt w:val="bullet"/>
      <w:lvlText w:val="•"/>
      <w:lvlJc w:val="left"/>
      <w:pPr>
        <w:tabs>
          <w:tab w:val="num" w:pos="6120"/>
        </w:tabs>
        <w:ind w:left="6120" w:hanging="360"/>
      </w:pPr>
      <w:rPr>
        <w:rFonts w:ascii="Arial" w:hAnsi="Arial" w:hint="default"/>
      </w:rPr>
    </w:lvl>
  </w:abstractNum>
  <w:abstractNum w:abstractNumId="14">
    <w:nsid w:val="60903E70"/>
    <w:multiLevelType w:val="hybridMultilevel"/>
    <w:tmpl w:val="3DF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B4857AA"/>
    <w:multiLevelType w:val="hybridMultilevel"/>
    <w:tmpl w:val="172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5"/>
  </w:num>
  <w:num w:numId="4">
    <w:abstractNumId w:val="0"/>
  </w:num>
  <w:num w:numId="5">
    <w:abstractNumId w:val="9"/>
  </w:num>
  <w:num w:numId="6">
    <w:abstractNumId w:val="6"/>
  </w:num>
  <w:num w:numId="7">
    <w:abstractNumId w:val="14"/>
  </w:num>
  <w:num w:numId="8">
    <w:abstractNumId w:val="19"/>
  </w:num>
  <w:num w:numId="9">
    <w:abstractNumId w:val="3"/>
  </w:num>
  <w:num w:numId="10">
    <w:abstractNumId w:val="12"/>
  </w:num>
  <w:num w:numId="11">
    <w:abstractNumId w:val="13"/>
  </w:num>
  <w:num w:numId="12">
    <w:abstractNumId w:val="4"/>
  </w:num>
  <w:num w:numId="13">
    <w:abstractNumId w:val="10"/>
  </w:num>
  <w:num w:numId="14">
    <w:abstractNumId w:val="18"/>
  </w:num>
  <w:num w:numId="15">
    <w:abstractNumId w:val="7"/>
  </w:num>
  <w:num w:numId="16">
    <w:abstractNumId w:val="5"/>
  </w:num>
  <w:num w:numId="17">
    <w:abstractNumId w:val="1"/>
  </w:num>
  <w:num w:numId="18">
    <w:abstractNumId w:val="11"/>
  </w:num>
  <w:num w:numId="19">
    <w:abstractNumId w:val="2"/>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0CB"/>
    <w:rsid w:val="000852B1"/>
    <w:rsid w:val="00085EAD"/>
    <w:rsid w:val="000866B7"/>
    <w:rsid w:val="0009017D"/>
    <w:rsid w:val="0009047B"/>
    <w:rsid w:val="00090989"/>
    <w:rsid w:val="00090B8E"/>
    <w:rsid w:val="000911EF"/>
    <w:rsid w:val="00092E81"/>
    <w:rsid w:val="0009457E"/>
    <w:rsid w:val="000953EC"/>
    <w:rsid w:val="00095F00"/>
    <w:rsid w:val="000A0611"/>
    <w:rsid w:val="000A12D7"/>
    <w:rsid w:val="000A5233"/>
    <w:rsid w:val="000A760C"/>
    <w:rsid w:val="000B0973"/>
    <w:rsid w:val="000B0AB9"/>
    <w:rsid w:val="000B1F18"/>
    <w:rsid w:val="000B5B42"/>
    <w:rsid w:val="000B6F39"/>
    <w:rsid w:val="000C0CF4"/>
    <w:rsid w:val="000C10A0"/>
    <w:rsid w:val="000C1836"/>
    <w:rsid w:val="000C29E0"/>
    <w:rsid w:val="000C540C"/>
    <w:rsid w:val="000C64E4"/>
    <w:rsid w:val="000C6786"/>
    <w:rsid w:val="000C6B2D"/>
    <w:rsid w:val="000C7967"/>
    <w:rsid w:val="000D5EDD"/>
    <w:rsid w:val="000E1920"/>
    <w:rsid w:val="000E3B44"/>
    <w:rsid w:val="000F022B"/>
    <w:rsid w:val="000F1B53"/>
    <w:rsid w:val="00100722"/>
    <w:rsid w:val="0010114E"/>
    <w:rsid w:val="0010430E"/>
    <w:rsid w:val="00105824"/>
    <w:rsid w:val="00106039"/>
    <w:rsid w:val="0010628F"/>
    <w:rsid w:val="0010638C"/>
    <w:rsid w:val="00112617"/>
    <w:rsid w:val="001130EA"/>
    <w:rsid w:val="001145E5"/>
    <w:rsid w:val="00114E48"/>
    <w:rsid w:val="0011516E"/>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57493"/>
    <w:rsid w:val="001578DD"/>
    <w:rsid w:val="001601BF"/>
    <w:rsid w:val="00162EB1"/>
    <w:rsid w:val="00166980"/>
    <w:rsid w:val="00170650"/>
    <w:rsid w:val="001771EF"/>
    <w:rsid w:val="00180FC3"/>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379"/>
    <w:rsid w:val="001C6415"/>
    <w:rsid w:val="001C709F"/>
    <w:rsid w:val="001D43C9"/>
    <w:rsid w:val="001D55E8"/>
    <w:rsid w:val="001E203C"/>
    <w:rsid w:val="001E2E9B"/>
    <w:rsid w:val="001E3360"/>
    <w:rsid w:val="001E533B"/>
    <w:rsid w:val="001E79C7"/>
    <w:rsid w:val="001E7A03"/>
    <w:rsid w:val="001E7FE9"/>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0B58"/>
    <w:rsid w:val="00293DBA"/>
    <w:rsid w:val="00294480"/>
    <w:rsid w:val="00296DE1"/>
    <w:rsid w:val="002971CA"/>
    <w:rsid w:val="00297849"/>
    <w:rsid w:val="002A1252"/>
    <w:rsid w:val="002A171B"/>
    <w:rsid w:val="002A429C"/>
    <w:rsid w:val="002A6276"/>
    <w:rsid w:val="002A716C"/>
    <w:rsid w:val="002B52FA"/>
    <w:rsid w:val="002B7D87"/>
    <w:rsid w:val="002C0312"/>
    <w:rsid w:val="002C0DC3"/>
    <w:rsid w:val="002C3AE6"/>
    <w:rsid w:val="002C406C"/>
    <w:rsid w:val="002D3312"/>
    <w:rsid w:val="002D511B"/>
    <w:rsid w:val="002E0DDA"/>
    <w:rsid w:val="002E1C11"/>
    <w:rsid w:val="002F1EFE"/>
    <w:rsid w:val="002F2B3F"/>
    <w:rsid w:val="00302805"/>
    <w:rsid w:val="00306B0D"/>
    <w:rsid w:val="0031043D"/>
    <w:rsid w:val="0031262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17F7"/>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395A"/>
    <w:rsid w:val="00404A97"/>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5C26"/>
    <w:rsid w:val="0044637C"/>
    <w:rsid w:val="00451412"/>
    <w:rsid w:val="00452362"/>
    <w:rsid w:val="00453FE4"/>
    <w:rsid w:val="00455D85"/>
    <w:rsid w:val="00456158"/>
    <w:rsid w:val="00457650"/>
    <w:rsid w:val="004613A4"/>
    <w:rsid w:val="004643FE"/>
    <w:rsid w:val="0046686F"/>
    <w:rsid w:val="00466FF0"/>
    <w:rsid w:val="00472E81"/>
    <w:rsid w:val="004753FF"/>
    <w:rsid w:val="00475C95"/>
    <w:rsid w:val="00475D33"/>
    <w:rsid w:val="00481949"/>
    <w:rsid w:val="00482744"/>
    <w:rsid w:val="0048288A"/>
    <w:rsid w:val="00483652"/>
    <w:rsid w:val="00490FE0"/>
    <w:rsid w:val="00494663"/>
    <w:rsid w:val="004969B8"/>
    <w:rsid w:val="004A7D91"/>
    <w:rsid w:val="004B582C"/>
    <w:rsid w:val="004B6C2A"/>
    <w:rsid w:val="004C1F9D"/>
    <w:rsid w:val="004D055C"/>
    <w:rsid w:val="004D0701"/>
    <w:rsid w:val="004D1509"/>
    <w:rsid w:val="004D6F5B"/>
    <w:rsid w:val="004D79CD"/>
    <w:rsid w:val="004E0888"/>
    <w:rsid w:val="004E276A"/>
    <w:rsid w:val="004E35B0"/>
    <w:rsid w:val="004E3AED"/>
    <w:rsid w:val="004E4BAF"/>
    <w:rsid w:val="004E56F5"/>
    <w:rsid w:val="004E6C17"/>
    <w:rsid w:val="004E78F6"/>
    <w:rsid w:val="004F3965"/>
    <w:rsid w:val="004F3992"/>
    <w:rsid w:val="00501668"/>
    <w:rsid w:val="00503349"/>
    <w:rsid w:val="005071EC"/>
    <w:rsid w:val="00514028"/>
    <w:rsid w:val="005170F4"/>
    <w:rsid w:val="00523B00"/>
    <w:rsid w:val="0052474C"/>
    <w:rsid w:val="00525AD2"/>
    <w:rsid w:val="005305FC"/>
    <w:rsid w:val="0053417D"/>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97AF7"/>
    <w:rsid w:val="005A27CD"/>
    <w:rsid w:val="005B2D02"/>
    <w:rsid w:val="005B45E4"/>
    <w:rsid w:val="005C0FE5"/>
    <w:rsid w:val="005C3745"/>
    <w:rsid w:val="005C4C01"/>
    <w:rsid w:val="005C585A"/>
    <w:rsid w:val="005C7D2B"/>
    <w:rsid w:val="005C7E76"/>
    <w:rsid w:val="005E1172"/>
    <w:rsid w:val="005E15D1"/>
    <w:rsid w:val="005E4B9E"/>
    <w:rsid w:val="005E4DB3"/>
    <w:rsid w:val="005E6161"/>
    <w:rsid w:val="005E6F92"/>
    <w:rsid w:val="005F47AE"/>
    <w:rsid w:val="005F4B18"/>
    <w:rsid w:val="005F4D2C"/>
    <w:rsid w:val="005F562E"/>
    <w:rsid w:val="005F5DDB"/>
    <w:rsid w:val="006115B8"/>
    <w:rsid w:val="00613FEE"/>
    <w:rsid w:val="00614FC1"/>
    <w:rsid w:val="00615EC1"/>
    <w:rsid w:val="00617C4E"/>
    <w:rsid w:val="0062311C"/>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2BDF"/>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12CD"/>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5C97"/>
    <w:rsid w:val="007665B6"/>
    <w:rsid w:val="00766BCC"/>
    <w:rsid w:val="00767537"/>
    <w:rsid w:val="007703C9"/>
    <w:rsid w:val="007733E2"/>
    <w:rsid w:val="0077453D"/>
    <w:rsid w:val="007771C1"/>
    <w:rsid w:val="007819AC"/>
    <w:rsid w:val="00792880"/>
    <w:rsid w:val="00794C34"/>
    <w:rsid w:val="00795126"/>
    <w:rsid w:val="007A10B3"/>
    <w:rsid w:val="007A1408"/>
    <w:rsid w:val="007A38B2"/>
    <w:rsid w:val="007A54E4"/>
    <w:rsid w:val="007A726A"/>
    <w:rsid w:val="007B0CF5"/>
    <w:rsid w:val="007B1179"/>
    <w:rsid w:val="007B2B5D"/>
    <w:rsid w:val="007C0557"/>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33FC"/>
    <w:rsid w:val="00844ED0"/>
    <w:rsid w:val="0084554D"/>
    <w:rsid w:val="0084764A"/>
    <w:rsid w:val="008549FF"/>
    <w:rsid w:val="00860179"/>
    <w:rsid w:val="008609D1"/>
    <w:rsid w:val="00865088"/>
    <w:rsid w:val="00870977"/>
    <w:rsid w:val="00871779"/>
    <w:rsid w:val="00874216"/>
    <w:rsid w:val="00874B4A"/>
    <w:rsid w:val="00877448"/>
    <w:rsid w:val="00880EAF"/>
    <w:rsid w:val="00882621"/>
    <w:rsid w:val="00882F9B"/>
    <w:rsid w:val="008843E2"/>
    <w:rsid w:val="00890481"/>
    <w:rsid w:val="0089302E"/>
    <w:rsid w:val="00893A7D"/>
    <w:rsid w:val="008955A2"/>
    <w:rsid w:val="00896194"/>
    <w:rsid w:val="00896588"/>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5FE"/>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51BC"/>
    <w:rsid w:val="009400B3"/>
    <w:rsid w:val="00941088"/>
    <w:rsid w:val="0094346B"/>
    <w:rsid w:val="009477C9"/>
    <w:rsid w:val="00950D34"/>
    <w:rsid w:val="0095266D"/>
    <w:rsid w:val="0095321B"/>
    <w:rsid w:val="00954C48"/>
    <w:rsid w:val="00955A2E"/>
    <w:rsid w:val="009567BD"/>
    <w:rsid w:val="00957A64"/>
    <w:rsid w:val="00961B8D"/>
    <w:rsid w:val="009622B1"/>
    <w:rsid w:val="00965F10"/>
    <w:rsid w:val="00971564"/>
    <w:rsid w:val="00971A70"/>
    <w:rsid w:val="009767AB"/>
    <w:rsid w:val="00977B8D"/>
    <w:rsid w:val="0098187C"/>
    <w:rsid w:val="00981E22"/>
    <w:rsid w:val="0098202D"/>
    <w:rsid w:val="00983E2C"/>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188"/>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4D37"/>
    <w:rsid w:val="00A85239"/>
    <w:rsid w:val="00A85BA3"/>
    <w:rsid w:val="00A85BFE"/>
    <w:rsid w:val="00A86046"/>
    <w:rsid w:val="00A868D0"/>
    <w:rsid w:val="00A876D7"/>
    <w:rsid w:val="00A931E4"/>
    <w:rsid w:val="00A95BB4"/>
    <w:rsid w:val="00AA09B6"/>
    <w:rsid w:val="00AA3879"/>
    <w:rsid w:val="00AA7508"/>
    <w:rsid w:val="00AB1835"/>
    <w:rsid w:val="00AB2420"/>
    <w:rsid w:val="00AB4076"/>
    <w:rsid w:val="00AB56A9"/>
    <w:rsid w:val="00AB56AD"/>
    <w:rsid w:val="00AB7B50"/>
    <w:rsid w:val="00AB7E27"/>
    <w:rsid w:val="00AC055D"/>
    <w:rsid w:val="00AC0D36"/>
    <w:rsid w:val="00AC5191"/>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B41"/>
    <w:rsid w:val="00B30CA3"/>
    <w:rsid w:val="00B348F3"/>
    <w:rsid w:val="00B367B1"/>
    <w:rsid w:val="00B36F85"/>
    <w:rsid w:val="00B439B3"/>
    <w:rsid w:val="00B45A34"/>
    <w:rsid w:val="00B5083F"/>
    <w:rsid w:val="00B51823"/>
    <w:rsid w:val="00B54CE1"/>
    <w:rsid w:val="00B556D5"/>
    <w:rsid w:val="00B56925"/>
    <w:rsid w:val="00B6254F"/>
    <w:rsid w:val="00B62D21"/>
    <w:rsid w:val="00B63862"/>
    <w:rsid w:val="00B64A7A"/>
    <w:rsid w:val="00B701C7"/>
    <w:rsid w:val="00B741A6"/>
    <w:rsid w:val="00B828C3"/>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3042"/>
    <w:rsid w:val="00BB53AD"/>
    <w:rsid w:val="00BB61E2"/>
    <w:rsid w:val="00BB74BB"/>
    <w:rsid w:val="00BB75AA"/>
    <w:rsid w:val="00BC1C86"/>
    <w:rsid w:val="00BC469C"/>
    <w:rsid w:val="00BC59A4"/>
    <w:rsid w:val="00BC5D8A"/>
    <w:rsid w:val="00BC6C99"/>
    <w:rsid w:val="00BD0556"/>
    <w:rsid w:val="00BD0C54"/>
    <w:rsid w:val="00BD7A0A"/>
    <w:rsid w:val="00BE114B"/>
    <w:rsid w:val="00BE130C"/>
    <w:rsid w:val="00BE1F6A"/>
    <w:rsid w:val="00BE3264"/>
    <w:rsid w:val="00BE74EF"/>
    <w:rsid w:val="00BF4198"/>
    <w:rsid w:val="00BF43D3"/>
    <w:rsid w:val="00BF6095"/>
    <w:rsid w:val="00BF6703"/>
    <w:rsid w:val="00C00300"/>
    <w:rsid w:val="00C00491"/>
    <w:rsid w:val="00C036EE"/>
    <w:rsid w:val="00C0722A"/>
    <w:rsid w:val="00C11E05"/>
    <w:rsid w:val="00C15B7F"/>
    <w:rsid w:val="00C16E84"/>
    <w:rsid w:val="00C21EBD"/>
    <w:rsid w:val="00C22ACA"/>
    <w:rsid w:val="00C2304F"/>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0615"/>
    <w:rsid w:val="00CA1D26"/>
    <w:rsid w:val="00CA2A69"/>
    <w:rsid w:val="00CA2C91"/>
    <w:rsid w:val="00CA5C8E"/>
    <w:rsid w:val="00CA6752"/>
    <w:rsid w:val="00CB12CA"/>
    <w:rsid w:val="00CB4A1C"/>
    <w:rsid w:val="00CB51E1"/>
    <w:rsid w:val="00CB55F6"/>
    <w:rsid w:val="00CB7D7C"/>
    <w:rsid w:val="00CC1D6B"/>
    <w:rsid w:val="00CC226B"/>
    <w:rsid w:val="00CC5E8D"/>
    <w:rsid w:val="00CC611D"/>
    <w:rsid w:val="00CE17A0"/>
    <w:rsid w:val="00CE6919"/>
    <w:rsid w:val="00CF0991"/>
    <w:rsid w:val="00CF0F47"/>
    <w:rsid w:val="00CF5152"/>
    <w:rsid w:val="00D00497"/>
    <w:rsid w:val="00D00936"/>
    <w:rsid w:val="00D02D6C"/>
    <w:rsid w:val="00D03282"/>
    <w:rsid w:val="00D035B2"/>
    <w:rsid w:val="00D0515A"/>
    <w:rsid w:val="00D05458"/>
    <w:rsid w:val="00D07B30"/>
    <w:rsid w:val="00D07E88"/>
    <w:rsid w:val="00D13FC2"/>
    <w:rsid w:val="00D16064"/>
    <w:rsid w:val="00D17D5C"/>
    <w:rsid w:val="00D21857"/>
    <w:rsid w:val="00D23CE6"/>
    <w:rsid w:val="00D24DF1"/>
    <w:rsid w:val="00D26F26"/>
    <w:rsid w:val="00D30B53"/>
    <w:rsid w:val="00D31E3E"/>
    <w:rsid w:val="00D3458D"/>
    <w:rsid w:val="00D3582C"/>
    <w:rsid w:val="00D4026B"/>
    <w:rsid w:val="00D41C99"/>
    <w:rsid w:val="00D43879"/>
    <w:rsid w:val="00D47529"/>
    <w:rsid w:val="00D62025"/>
    <w:rsid w:val="00D661E2"/>
    <w:rsid w:val="00D66A79"/>
    <w:rsid w:val="00D71860"/>
    <w:rsid w:val="00D748E7"/>
    <w:rsid w:val="00D8031D"/>
    <w:rsid w:val="00D845ED"/>
    <w:rsid w:val="00D8526C"/>
    <w:rsid w:val="00D91B2B"/>
    <w:rsid w:val="00D95D17"/>
    <w:rsid w:val="00D97C73"/>
    <w:rsid w:val="00DA3311"/>
    <w:rsid w:val="00DB3691"/>
    <w:rsid w:val="00DB3ACF"/>
    <w:rsid w:val="00DB7373"/>
    <w:rsid w:val="00DD0946"/>
    <w:rsid w:val="00DD14E9"/>
    <w:rsid w:val="00DD2856"/>
    <w:rsid w:val="00DD3437"/>
    <w:rsid w:val="00DD5699"/>
    <w:rsid w:val="00DD7B8B"/>
    <w:rsid w:val="00DE0A90"/>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17688"/>
    <w:rsid w:val="00E219BF"/>
    <w:rsid w:val="00E24693"/>
    <w:rsid w:val="00E276AB"/>
    <w:rsid w:val="00E316D6"/>
    <w:rsid w:val="00E317A8"/>
    <w:rsid w:val="00E327A2"/>
    <w:rsid w:val="00E331C0"/>
    <w:rsid w:val="00E35504"/>
    <w:rsid w:val="00E4607A"/>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EAE"/>
    <w:rsid w:val="00E91FBB"/>
    <w:rsid w:val="00E92343"/>
    <w:rsid w:val="00E929B5"/>
    <w:rsid w:val="00E97947"/>
    <w:rsid w:val="00EA1262"/>
    <w:rsid w:val="00EA33A6"/>
    <w:rsid w:val="00EB1652"/>
    <w:rsid w:val="00EB76DB"/>
    <w:rsid w:val="00EC4898"/>
    <w:rsid w:val="00EC6EB0"/>
    <w:rsid w:val="00ED2618"/>
    <w:rsid w:val="00ED3E9F"/>
    <w:rsid w:val="00EE0409"/>
    <w:rsid w:val="00EE0924"/>
    <w:rsid w:val="00EE1B93"/>
    <w:rsid w:val="00EE3552"/>
    <w:rsid w:val="00EF0099"/>
    <w:rsid w:val="00EF0968"/>
    <w:rsid w:val="00EF3511"/>
    <w:rsid w:val="00EF4585"/>
    <w:rsid w:val="00F031FD"/>
    <w:rsid w:val="00F06B32"/>
    <w:rsid w:val="00F10CE3"/>
    <w:rsid w:val="00F11C5F"/>
    <w:rsid w:val="00F12FF4"/>
    <w:rsid w:val="00F135E8"/>
    <w:rsid w:val="00F1482C"/>
    <w:rsid w:val="00F15736"/>
    <w:rsid w:val="00F26B93"/>
    <w:rsid w:val="00F30D79"/>
    <w:rsid w:val="00F31DC8"/>
    <w:rsid w:val="00F3361D"/>
    <w:rsid w:val="00F33B72"/>
    <w:rsid w:val="00F3425E"/>
    <w:rsid w:val="00F4340A"/>
    <w:rsid w:val="00F43BDF"/>
    <w:rsid w:val="00F45101"/>
    <w:rsid w:val="00F453F0"/>
    <w:rsid w:val="00F46114"/>
    <w:rsid w:val="00F4696D"/>
    <w:rsid w:val="00F46A65"/>
    <w:rsid w:val="00F47DCD"/>
    <w:rsid w:val="00F50919"/>
    <w:rsid w:val="00F526CE"/>
    <w:rsid w:val="00F56D3D"/>
    <w:rsid w:val="00F6251F"/>
    <w:rsid w:val="00F62786"/>
    <w:rsid w:val="00F633A4"/>
    <w:rsid w:val="00F63696"/>
    <w:rsid w:val="00F642BE"/>
    <w:rsid w:val="00F65913"/>
    <w:rsid w:val="00F65D86"/>
    <w:rsid w:val="00F661CC"/>
    <w:rsid w:val="00F66DB6"/>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B58"/>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qForma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0961">
      <w:bodyDiv w:val="1"/>
      <w:marLeft w:val="0"/>
      <w:marRight w:val="0"/>
      <w:marTop w:val="0"/>
      <w:marBottom w:val="0"/>
      <w:divBdr>
        <w:top w:val="none" w:sz="0" w:space="0" w:color="auto"/>
        <w:left w:val="none" w:sz="0" w:space="0" w:color="auto"/>
        <w:bottom w:val="none" w:sz="0" w:space="0" w:color="auto"/>
        <w:right w:val="none" w:sz="0" w:space="0" w:color="auto"/>
      </w:divBdr>
      <w:divsChild>
        <w:div w:id="2024898402">
          <w:marLeft w:val="533"/>
          <w:marRight w:val="0"/>
          <w:marTop w:val="96"/>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03834852">
      <w:bodyDiv w:val="1"/>
      <w:marLeft w:val="0"/>
      <w:marRight w:val="0"/>
      <w:marTop w:val="0"/>
      <w:marBottom w:val="0"/>
      <w:divBdr>
        <w:top w:val="none" w:sz="0" w:space="0" w:color="auto"/>
        <w:left w:val="none" w:sz="0" w:space="0" w:color="auto"/>
        <w:bottom w:val="none" w:sz="0" w:space="0" w:color="auto"/>
        <w:right w:val="none" w:sz="0" w:space="0" w:color="auto"/>
      </w:divBdr>
      <w:divsChild>
        <w:div w:id="1706902343">
          <w:marLeft w:val="360"/>
          <w:marRight w:val="0"/>
          <w:marTop w:val="200"/>
          <w:marBottom w:val="0"/>
          <w:divBdr>
            <w:top w:val="none" w:sz="0" w:space="0" w:color="auto"/>
            <w:left w:val="none" w:sz="0" w:space="0" w:color="auto"/>
            <w:bottom w:val="none" w:sz="0" w:space="0" w:color="auto"/>
            <w:right w:val="none" w:sz="0" w:space="0" w:color="auto"/>
          </w:divBdr>
        </w:div>
      </w:divsChild>
    </w:div>
    <w:div w:id="228198543">
      <w:bodyDiv w:val="1"/>
      <w:marLeft w:val="0"/>
      <w:marRight w:val="0"/>
      <w:marTop w:val="0"/>
      <w:marBottom w:val="0"/>
      <w:divBdr>
        <w:top w:val="none" w:sz="0" w:space="0" w:color="auto"/>
        <w:left w:val="none" w:sz="0" w:space="0" w:color="auto"/>
        <w:bottom w:val="none" w:sz="0" w:space="0" w:color="auto"/>
        <w:right w:val="none" w:sz="0" w:space="0" w:color="auto"/>
      </w:divBdr>
      <w:divsChild>
        <w:div w:id="965233672">
          <w:marLeft w:val="360"/>
          <w:marRight w:val="0"/>
          <w:marTop w:val="200"/>
          <w:marBottom w:val="0"/>
          <w:divBdr>
            <w:top w:val="none" w:sz="0" w:space="0" w:color="auto"/>
            <w:left w:val="none" w:sz="0" w:space="0" w:color="auto"/>
            <w:bottom w:val="none" w:sz="0" w:space="0" w:color="auto"/>
            <w:right w:val="none" w:sz="0" w:space="0" w:color="auto"/>
          </w:divBdr>
        </w:div>
        <w:div w:id="1142699705">
          <w:marLeft w:val="1080"/>
          <w:marRight w:val="0"/>
          <w:marTop w:val="100"/>
          <w:marBottom w:val="0"/>
          <w:divBdr>
            <w:top w:val="none" w:sz="0" w:space="0" w:color="auto"/>
            <w:left w:val="none" w:sz="0" w:space="0" w:color="auto"/>
            <w:bottom w:val="none" w:sz="0" w:space="0" w:color="auto"/>
            <w:right w:val="none" w:sz="0" w:space="0" w:color="auto"/>
          </w:divBdr>
        </w:div>
        <w:div w:id="243270766">
          <w:marLeft w:val="1080"/>
          <w:marRight w:val="0"/>
          <w:marTop w:val="100"/>
          <w:marBottom w:val="0"/>
          <w:divBdr>
            <w:top w:val="none" w:sz="0" w:space="0" w:color="auto"/>
            <w:left w:val="none" w:sz="0" w:space="0" w:color="auto"/>
            <w:bottom w:val="none" w:sz="0" w:space="0" w:color="auto"/>
            <w:right w:val="none" w:sz="0" w:space="0" w:color="auto"/>
          </w:divBdr>
        </w:div>
        <w:div w:id="1626229614">
          <w:marLeft w:val="360"/>
          <w:marRight w:val="0"/>
          <w:marTop w:val="200"/>
          <w:marBottom w:val="0"/>
          <w:divBdr>
            <w:top w:val="none" w:sz="0" w:space="0" w:color="auto"/>
            <w:left w:val="none" w:sz="0" w:space="0" w:color="auto"/>
            <w:bottom w:val="none" w:sz="0" w:space="0" w:color="auto"/>
            <w:right w:val="none" w:sz="0" w:space="0" w:color="auto"/>
          </w:divBdr>
        </w:div>
        <w:div w:id="883296849">
          <w:marLeft w:val="1080"/>
          <w:marRight w:val="0"/>
          <w:marTop w:val="100"/>
          <w:marBottom w:val="0"/>
          <w:divBdr>
            <w:top w:val="none" w:sz="0" w:space="0" w:color="auto"/>
            <w:left w:val="none" w:sz="0" w:space="0" w:color="auto"/>
            <w:bottom w:val="none" w:sz="0" w:space="0" w:color="auto"/>
            <w:right w:val="none" w:sz="0" w:space="0" w:color="auto"/>
          </w:divBdr>
        </w:div>
        <w:div w:id="1604654622">
          <w:marLeft w:val="1080"/>
          <w:marRight w:val="0"/>
          <w:marTop w:val="100"/>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07850318">
      <w:bodyDiv w:val="1"/>
      <w:marLeft w:val="0"/>
      <w:marRight w:val="0"/>
      <w:marTop w:val="0"/>
      <w:marBottom w:val="0"/>
      <w:divBdr>
        <w:top w:val="none" w:sz="0" w:space="0" w:color="auto"/>
        <w:left w:val="none" w:sz="0" w:space="0" w:color="auto"/>
        <w:bottom w:val="none" w:sz="0" w:space="0" w:color="auto"/>
        <w:right w:val="none" w:sz="0" w:space="0" w:color="auto"/>
      </w:divBdr>
      <w:divsChild>
        <w:div w:id="166672685">
          <w:marLeft w:val="533"/>
          <w:marRight w:val="0"/>
          <w:marTop w:val="96"/>
          <w:marBottom w:val="0"/>
          <w:divBdr>
            <w:top w:val="none" w:sz="0" w:space="0" w:color="auto"/>
            <w:left w:val="none" w:sz="0" w:space="0" w:color="auto"/>
            <w:bottom w:val="none" w:sz="0" w:space="0" w:color="auto"/>
            <w:right w:val="none" w:sz="0" w:space="0" w:color="auto"/>
          </w:divBdr>
        </w:div>
      </w:divsChild>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12844476">
      <w:bodyDiv w:val="1"/>
      <w:marLeft w:val="0"/>
      <w:marRight w:val="0"/>
      <w:marTop w:val="0"/>
      <w:marBottom w:val="0"/>
      <w:divBdr>
        <w:top w:val="none" w:sz="0" w:space="0" w:color="auto"/>
        <w:left w:val="none" w:sz="0" w:space="0" w:color="auto"/>
        <w:bottom w:val="none" w:sz="0" w:space="0" w:color="auto"/>
        <w:right w:val="none" w:sz="0" w:space="0" w:color="auto"/>
      </w:divBdr>
      <w:divsChild>
        <w:div w:id="1986465493">
          <w:marLeft w:val="360"/>
          <w:marRight w:val="0"/>
          <w:marTop w:val="200"/>
          <w:marBottom w:val="0"/>
          <w:divBdr>
            <w:top w:val="none" w:sz="0" w:space="0" w:color="auto"/>
            <w:left w:val="none" w:sz="0" w:space="0" w:color="auto"/>
            <w:bottom w:val="none" w:sz="0" w:space="0" w:color="auto"/>
            <w:right w:val="none" w:sz="0" w:space="0" w:color="auto"/>
          </w:divBdr>
        </w:div>
      </w:divsChild>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6300283">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02967333">
      <w:bodyDiv w:val="1"/>
      <w:marLeft w:val="0"/>
      <w:marRight w:val="0"/>
      <w:marTop w:val="0"/>
      <w:marBottom w:val="0"/>
      <w:divBdr>
        <w:top w:val="none" w:sz="0" w:space="0" w:color="auto"/>
        <w:left w:val="none" w:sz="0" w:space="0" w:color="auto"/>
        <w:bottom w:val="none" w:sz="0" w:space="0" w:color="auto"/>
        <w:right w:val="none" w:sz="0" w:space="0" w:color="auto"/>
      </w:divBdr>
      <w:divsChild>
        <w:div w:id="2057852071">
          <w:marLeft w:val="360"/>
          <w:marRight w:val="0"/>
          <w:marTop w:val="200"/>
          <w:marBottom w:val="0"/>
          <w:divBdr>
            <w:top w:val="none" w:sz="0" w:space="0" w:color="auto"/>
            <w:left w:val="none" w:sz="0" w:space="0" w:color="auto"/>
            <w:bottom w:val="none" w:sz="0" w:space="0" w:color="auto"/>
            <w:right w:val="none" w:sz="0" w:space="0" w:color="auto"/>
          </w:divBdr>
        </w:div>
        <w:div w:id="1688478674">
          <w:marLeft w:val="1080"/>
          <w:marRight w:val="0"/>
          <w:marTop w:val="100"/>
          <w:marBottom w:val="0"/>
          <w:divBdr>
            <w:top w:val="none" w:sz="0" w:space="0" w:color="auto"/>
            <w:left w:val="none" w:sz="0" w:space="0" w:color="auto"/>
            <w:bottom w:val="none" w:sz="0" w:space="0" w:color="auto"/>
            <w:right w:val="none" w:sz="0" w:space="0" w:color="auto"/>
          </w:divBdr>
        </w:div>
        <w:div w:id="1218471754">
          <w:marLeft w:val="360"/>
          <w:marRight w:val="0"/>
          <w:marTop w:val="200"/>
          <w:marBottom w:val="0"/>
          <w:divBdr>
            <w:top w:val="none" w:sz="0" w:space="0" w:color="auto"/>
            <w:left w:val="none" w:sz="0" w:space="0" w:color="auto"/>
            <w:bottom w:val="none" w:sz="0" w:space="0" w:color="auto"/>
            <w:right w:val="none" w:sz="0" w:space="0" w:color="auto"/>
          </w:divBdr>
        </w:div>
        <w:div w:id="1328971401">
          <w:marLeft w:val="1080"/>
          <w:marRight w:val="0"/>
          <w:marTop w:val="100"/>
          <w:marBottom w:val="0"/>
          <w:divBdr>
            <w:top w:val="none" w:sz="0" w:space="0" w:color="auto"/>
            <w:left w:val="none" w:sz="0" w:space="0" w:color="auto"/>
            <w:bottom w:val="none" w:sz="0" w:space="0" w:color="auto"/>
            <w:right w:val="none" w:sz="0" w:space="0" w:color="auto"/>
          </w:divBdr>
        </w:div>
        <w:div w:id="1124546685">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892158516">
      <w:bodyDiv w:val="1"/>
      <w:marLeft w:val="0"/>
      <w:marRight w:val="0"/>
      <w:marTop w:val="0"/>
      <w:marBottom w:val="0"/>
      <w:divBdr>
        <w:top w:val="none" w:sz="0" w:space="0" w:color="auto"/>
        <w:left w:val="none" w:sz="0" w:space="0" w:color="auto"/>
        <w:bottom w:val="none" w:sz="0" w:space="0" w:color="auto"/>
        <w:right w:val="none" w:sz="0" w:space="0" w:color="auto"/>
      </w:divBdr>
    </w:div>
    <w:div w:id="934554269">
      <w:bodyDiv w:val="1"/>
      <w:marLeft w:val="0"/>
      <w:marRight w:val="0"/>
      <w:marTop w:val="0"/>
      <w:marBottom w:val="0"/>
      <w:divBdr>
        <w:top w:val="none" w:sz="0" w:space="0" w:color="auto"/>
        <w:left w:val="none" w:sz="0" w:space="0" w:color="auto"/>
        <w:bottom w:val="none" w:sz="0" w:space="0" w:color="auto"/>
        <w:right w:val="none" w:sz="0" w:space="0" w:color="auto"/>
      </w:divBdr>
      <w:divsChild>
        <w:div w:id="207647330">
          <w:marLeft w:val="360"/>
          <w:marRight w:val="0"/>
          <w:marTop w:val="200"/>
          <w:marBottom w:val="0"/>
          <w:divBdr>
            <w:top w:val="none" w:sz="0" w:space="0" w:color="auto"/>
            <w:left w:val="none" w:sz="0" w:space="0" w:color="auto"/>
            <w:bottom w:val="none" w:sz="0" w:space="0" w:color="auto"/>
            <w:right w:val="none" w:sz="0" w:space="0" w:color="auto"/>
          </w:divBdr>
        </w:div>
        <w:div w:id="1657369073">
          <w:marLeft w:val="1080"/>
          <w:marRight w:val="0"/>
          <w:marTop w:val="100"/>
          <w:marBottom w:val="0"/>
          <w:divBdr>
            <w:top w:val="none" w:sz="0" w:space="0" w:color="auto"/>
            <w:left w:val="none" w:sz="0" w:space="0" w:color="auto"/>
            <w:bottom w:val="none" w:sz="0" w:space="0" w:color="auto"/>
            <w:right w:val="none" w:sz="0" w:space="0" w:color="auto"/>
          </w:divBdr>
        </w:div>
        <w:div w:id="1425758846">
          <w:marLeft w:val="360"/>
          <w:marRight w:val="0"/>
          <w:marTop w:val="200"/>
          <w:marBottom w:val="0"/>
          <w:divBdr>
            <w:top w:val="none" w:sz="0" w:space="0" w:color="auto"/>
            <w:left w:val="none" w:sz="0" w:space="0" w:color="auto"/>
            <w:bottom w:val="none" w:sz="0" w:space="0" w:color="auto"/>
            <w:right w:val="none" w:sz="0" w:space="0" w:color="auto"/>
          </w:divBdr>
        </w:div>
        <w:div w:id="523985245">
          <w:marLeft w:val="1080"/>
          <w:marRight w:val="0"/>
          <w:marTop w:val="100"/>
          <w:marBottom w:val="0"/>
          <w:divBdr>
            <w:top w:val="none" w:sz="0" w:space="0" w:color="auto"/>
            <w:left w:val="none" w:sz="0" w:space="0" w:color="auto"/>
            <w:bottom w:val="none" w:sz="0" w:space="0" w:color="auto"/>
            <w:right w:val="none" w:sz="0" w:space="0" w:color="auto"/>
          </w:divBdr>
        </w:div>
        <w:div w:id="1850027832">
          <w:marLeft w:val="360"/>
          <w:marRight w:val="0"/>
          <w:marTop w:val="200"/>
          <w:marBottom w:val="0"/>
          <w:divBdr>
            <w:top w:val="none" w:sz="0" w:space="0" w:color="auto"/>
            <w:left w:val="none" w:sz="0" w:space="0" w:color="auto"/>
            <w:bottom w:val="none" w:sz="0" w:space="0" w:color="auto"/>
            <w:right w:val="none" w:sz="0" w:space="0" w:color="auto"/>
          </w:divBdr>
        </w:div>
        <w:div w:id="1352754822">
          <w:marLeft w:val="1080"/>
          <w:marRight w:val="0"/>
          <w:marTop w:val="100"/>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28487408">
      <w:bodyDiv w:val="1"/>
      <w:marLeft w:val="0"/>
      <w:marRight w:val="0"/>
      <w:marTop w:val="0"/>
      <w:marBottom w:val="0"/>
      <w:divBdr>
        <w:top w:val="none" w:sz="0" w:space="0" w:color="auto"/>
        <w:left w:val="none" w:sz="0" w:space="0" w:color="auto"/>
        <w:bottom w:val="none" w:sz="0" w:space="0" w:color="auto"/>
        <w:right w:val="none" w:sz="0" w:space="0" w:color="auto"/>
      </w:divBdr>
      <w:divsChild>
        <w:div w:id="551814292">
          <w:marLeft w:val="360"/>
          <w:marRight w:val="0"/>
          <w:marTop w:val="200"/>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3214214">
      <w:bodyDiv w:val="1"/>
      <w:marLeft w:val="0"/>
      <w:marRight w:val="0"/>
      <w:marTop w:val="0"/>
      <w:marBottom w:val="0"/>
      <w:divBdr>
        <w:top w:val="none" w:sz="0" w:space="0" w:color="auto"/>
        <w:left w:val="none" w:sz="0" w:space="0" w:color="auto"/>
        <w:bottom w:val="none" w:sz="0" w:space="0" w:color="auto"/>
        <w:right w:val="none" w:sz="0" w:space="0" w:color="auto"/>
      </w:divBdr>
      <w:divsChild>
        <w:div w:id="2093312843">
          <w:marLeft w:val="446"/>
          <w:marRight w:val="0"/>
          <w:marTop w:val="0"/>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40029587">
      <w:bodyDiv w:val="1"/>
      <w:marLeft w:val="0"/>
      <w:marRight w:val="0"/>
      <w:marTop w:val="0"/>
      <w:marBottom w:val="0"/>
      <w:divBdr>
        <w:top w:val="none" w:sz="0" w:space="0" w:color="auto"/>
        <w:left w:val="none" w:sz="0" w:space="0" w:color="auto"/>
        <w:bottom w:val="none" w:sz="0" w:space="0" w:color="auto"/>
        <w:right w:val="none" w:sz="0" w:space="0" w:color="auto"/>
      </w:divBdr>
      <w:divsChild>
        <w:div w:id="851261466">
          <w:marLeft w:val="360"/>
          <w:marRight w:val="0"/>
          <w:marTop w:val="200"/>
          <w:marBottom w:val="0"/>
          <w:divBdr>
            <w:top w:val="none" w:sz="0" w:space="0" w:color="auto"/>
            <w:left w:val="none" w:sz="0" w:space="0" w:color="auto"/>
            <w:bottom w:val="none" w:sz="0" w:space="0" w:color="auto"/>
            <w:right w:val="none" w:sz="0" w:space="0" w:color="auto"/>
          </w:divBdr>
        </w:div>
        <w:div w:id="1711223832">
          <w:marLeft w:val="1080"/>
          <w:marRight w:val="0"/>
          <w:marTop w:val="100"/>
          <w:marBottom w:val="0"/>
          <w:divBdr>
            <w:top w:val="none" w:sz="0" w:space="0" w:color="auto"/>
            <w:left w:val="none" w:sz="0" w:space="0" w:color="auto"/>
            <w:bottom w:val="none" w:sz="0" w:space="0" w:color="auto"/>
            <w:right w:val="none" w:sz="0" w:space="0" w:color="auto"/>
          </w:divBdr>
        </w:div>
        <w:div w:id="1822118940">
          <w:marLeft w:val="360"/>
          <w:marRight w:val="0"/>
          <w:marTop w:val="200"/>
          <w:marBottom w:val="0"/>
          <w:divBdr>
            <w:top w:val="none" w:sz="0" w:space="0" w:color="auto"/>
            <w:left w:val="none" w:sz="0" w:space="0" w:color="auto"/>
            <w:bottom w:val="none" w:sz="0" w:space="0" w:color="auto"/>
            <w:right w:val="none" w:sz="0" w:space="0" w:color="auto"/>
          </w:divBdr>
        </w:div>
        <w:div w:id="642196754">
          <w:marLeft w:val="1080"/>
          <w:marRight w:val="0"/>
          <w:marTop w:val="100"/>
          <w:marBottom w:val="0"/>
          <w:divBdr>
            <w:top w:val="none" w:sz="0" w:space="0" w:color="auto"/>
            <w:left w:val="none" w:sz="0" w:space="0" w:color="auto"/>
            <w:bottom w:val="none" w:sz="0" w:space="0" w:color="auto"/>
            <w:right w:val="none" w:sz="0" w:space="0" w:color="auto"/>
          </w:divBdr>
        </w:div>
        <w:div w:id="909387934">
          <w:marLeft w:val="1080"/>
          <w:marRight w:val="0"/>
          <w:marTop w:val="100"/>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28105954">
      <w:bodyDiv w:val="1"/>
      <w:marLeft w:val="0"/>
      <w:marRight w:val="0"/>
      <w:marTop w:val="0"/>
      <w:marBottom w:val="0"/>
      <w:divBdr>
        <w:top w:val="none" w:sz="0" w:space="0" w:color="auto"/>
        <w:left w:val="none" w:sz="0" w:space="0" w:color="auto"/>
        <w:bottom w:val="none" w:sz="0" w:space="0" w:color="auto"/>
        <w:right w:val="none" w:sz="0" w:space="0" w:color="auto"/>
      </w:divBdr>
      <w:divsChild>
        <w:div w:id="1871264689">
          <w:marLeft w:val="446"/>
          <w:marRight w:val="0"/>
          <w:marTop w:val="0"/>
          <w:marBottom w:val="0"/>
          <w:divBdr>
            <w:top w:val="none" w:sz="0" w:space="0" w:color="auto"/>
            <w:left w:val="none" w:sz="0" w:space="0" w:color="auto"/>
            <w:bottom w:val="none" w:sz="0" w:space="0" w:color="auto"/>
            <w:right w:val="none" w:sz="0" w:space="0" w:color="auto"/>
          </w:divBdr>
        </w:div>
        <w:div w:id="1934170435">
          <w:marLeft w:val="1166"/>
          <w:marRight w:val="0"/>
          <w:marTop w:val="0"/>
          <w:marBottom w:val="0"/>
          <w:divBdr>
            <w:top w:val="none" w:sz="0" w:space="0" w:color="auto"/>
            <w:left w:val="none" w:sz="0" w:space="0" w:color="auto"/>
            <w:bottom w:val="none" w:sz="0" w:space="0" w:color="auto"/>
            <w:right w:val="none" w:sz="0" w:space="0" w:color="auto"/>
          </w:divBdr>
        </w:div>
        <w:div w:id="183328617">
          <w:marLeft w:val="1166"/>
          <w:marRight w:val="0"/>
          <w:marTop w:val="0"/>
          <w:marBottom w:val="0"/>
          <w:divBdr>
            <w:top w:val="none" w:sz="0" w:space="0" w:color="auto"/>
            <w:left w:val="none" w:sz="0" w:space="0" w:color="auto"/>
            <w:bottom w:val="none" w:sz="0" w:space="0" w:color="auto"/>
            <w:right w:val="none" w:sz="0" w:space="0" w:color="auto"/>
          </w:divBdr>
        </w:div>
        <w:div w:id="1564295402">
          <w:marLeft w:val="446"/>
          <w:marRight w:val="0"/>
          <w:marTop w:val="0"/>
          <w:marBottom w:val="0"/>
          <w:divBdr>
            <w:top w:val="none" w:sz="0" w:space="0" w:color="auto"/>
            <w:left w:val="none" w:sz="0" w:space="0" w:color="auto"/>
            <w:bottom w:val="none" w:sz="0" w:space="0" w:color="auto"/>
            <w:right w:val="none" w:sz="0" w:space="0" w:color="auto"/>
          </w:divBdr>
        </w:div>
        <w:div w:id="1690595641">
          <w:marLeft w:val="1166"/>
          <w:marRight w:val="0"/>
          <w:marTop w:val="0"/>
          <w:marBottom w:val="0"/>
          <w:divBdr>
            <w:top w:val="none" w:sz="0" w:space="0" w:color="auto"/>
            <w:left w:val="none" w:sz="0" w:space="0" w:color="auto"/>
            <w:bottom w:val="none" w:sz="0" w:space="0" w:color="auto"/>
            <w:right w:val="none" w:sz="0" w:space="0" w:color="auto"/>
          </w:divBdr>
        </w:div>
        <w:div w:id="1799177226">
          <w:marLeft w:val="1166"/>
          <w:marRight w:val="0"/>
          <w:marTop w:val="0"/>
          <w:marBottom w:val="0"/>
          <w:divBdr>
            <w:top w:val="none" w:sz="0" w:space="0" w:color="auto"/>
            <w:left w:val="none" w:sz="0" w:space="0" w:color="auto"/>
            <w:bottom w:val="none" w:sz="0" w:space="0" w:color="auto"/>
            <w:right w:val="none" w:sz="0" w:space="0" w:color="auto"/>
          </w:divBdr>
        </w:div>
      </w:divsChild>
    </w:div>
    <w:div w:id="1265066653">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86040936">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26677400">
      <w:bodyDiv w:val="1"/>
      <w:marLeft w:val="0"/>
      <w:marRight w:val="0"/>
      <w:marTop w:val="0"/>
      <w:marBottom w:val="0"/>
      <w:divBdr>
        <w:top w:val="none" w:sz="0" w:space="0" w:color="auto"/>
        <w:left w:val="none" w:sz="0" w:space="0" w:color="auto"/>
        <w:bottom w:val="none" w:sz="0" w:space="0" w:color="auto"/>
        <w:right w:val="none" w:sz="0" w:space="0" w:color="auto"/>
      </w:divBdr>
    </w:div>
    <w:div w:id="1538471481">
      <w:bodyDiv w:val="1"/>
      <w:marLeft w:val="0"/>
      <w:marRight w:val="0"/>
      <w:marTop w:val="0"/>
      <w:marBottom w:val="0"/>
      <w:divBdr>
        <w:top w:val="none" w:sz="0" w:space="0" w:color="auto"/>
        <w:left w:val="none" w:sz="0" w:space="0" w:color="auto"/>
        <w:bottom w:val="none" w:sz="0" w:space="0" w:color="auto"/>
        <w:right w:val="none" w:sz="0" w:space="0" w:color="auto"/>
      </w:divBdr>
      <w:divsChild>
        <w:div w:id="631011979">
          <w:marLeft w:val="446"/>
          <w:marRight w:val="0"/>
          <w:marTop w:val="0"/>
          <w:marBottom w:val="0"/>
          <w:divBdr>
            <w:top w:val="none" w:sz="0" w:space="0" w:color="auto"/>
            <w:left w:val="none" w:sz="0" w:space="0" w:color="auto"/>
            <w:bottom w:val="none" w:sz="0" w:space="0" w:color="auto"/>
            <w:right w:val="none" w:sz="0" w:space="0" w:color="auto"/>
          </w:divBdr>
        </w:div>
      </w:divsChild>
    </w:div>
    <w:div w:id="1539312716">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467091">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EC9BDFA6-34C8-4137-BA39-325DCAAC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29775</TotalTime>
  <Pages>4</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660</cp:revision>
  <dcterms:created xsi:type="dcterms:W3CDTF">2018-11-03T01:55:00Z</dcterms:created>
  <dcterms:modified xsi:type="dcterms:W3CDTF">2020-02-14T07:52:00Z</dcterms:modified>
</cp:coreProperties>
</file>